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75E7" w14:textId="4C7A870C" w:rsidR="00C9209C" w:rsidRPr="007C0B12" w:rsidRDefault="00C9209C" w:rsidP="00C920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</w:t>
      </w:r>
      <w:r w:rsidR="00482C47">
        <w:rPr>
          <w:rFonts w:cstheme="minorHAnsi"/>
          <w:b/>
          <w:sz w:val="44"/>
          <w:szCs w:val="44"/>
          <w:lang w:eastAsia="cs-CZ"/>
        </w:rPr>
        <w:t>10-2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 -  </w:t>
      </w:r>
      <w:r>
        <w:rPr>
          <w:rFonts w:cstheme="minorHAnsi"/>
          <w:b/>
          <w:sz w:val="44"/>
          <w:szCs w:val="44"/>
          <w:lang w:eastAsia="cs-CZ"/>
        </w:rPr>
        <w:t>TECHNICKÁ ZPRÁVA</w:t>
      </w:r>
    </w:p>
    <w:p w14:paraId="415C0425" w14:textId="77777777" w:rsidR="00C9209C" w:rsidRDefault="00C9209C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0217E87F" w14:textId="77777777" w:rsidR="00C9209C" w:rsidRPr="00C9209C" w:rsidRDefault="00A22FF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="00C9209C"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6A3EF693" w14:textId="77777777" w:rsidR="00C9209C" w:rsidRPr="000A1CED" w:rsidRDefault="00C9209C" w:rsidP="00C920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54AC96C1" w14:textId="77777777" w:rsidR="00F93179" w:rsidRPr="00F93179" w:rsidRDefault="00F93179" w:rsidP="00F93179">
      <w:pPr>
        <w:pStyle w:val="Zhlav"/>
        <w:rPr>
          <w:rFonts w:ascii="Calibri" w:hAnsi="Calibri" w:cs="Calibri"/>
          <w:b/>
          <w:bCs/>
          <w:sz w:val="28"/>
          <w:szCs w:val="28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>Stavba   -  Otrokovice – revitalizace sídliště Moravanské - 1.stavba</w:t>
      </w:r>
    </w:p>
    <w:p w14:paraId="0827B594" w14:textId="7C203DA8" w:rsidR="00F93179" w:rsidRDefault="00F93179" w:rsidP="00F93179">
      <w:pPr>
        <w:spacing w:line="240" w:lineRule="auto"/>
        <w:rPr>
          <w:rFonts w:cstheme="minorHAnsi"/>
          <w:u w:val="single"/>
          <w:lang w:eastAsia="cs-CZ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 xml:space="preserve"> – parkovací stání u č.p.1192-1193                                                                   </w:t>
      </w:r>
    </w:p>
    <w:p w14:paraId="14B6121F" w14:textId="77777777" w:rsidR="00F93179" w:rsidRPr="000A1CED" w:rsidRDefault="00F93179" w:rsidP="00F93179">
      <w:pPr>
        <w:spacing w:line="240" w:lineRule="auto"/>
        <w:rPr>
          <w:rFonts w:cstheme="minorHAnsi"/>
          <w:u w:val="single"/>
          <w:lang w:eastAsia="cs-CZ"/>
        </w:rPr>
      </w:pPr>
      <w:bookmarkStart w:id="0" w:name="_Hlk95130517"/>
      <w:r w:rsidRPr="000A1CED">
        <w:rPr>
          <w:rFonts w:cstheme="minorHAnsi"/>
          <w:u w:val="single"/>
          <w:lang w:eastAsia="cs-CZ"/>
        </w:rPr>
        <w:t>místo stavby</w:t>
      </w:r>
    </w:p>
    <w:p w14:paraId="27E1EA88" w14:textId="77777777" w:rsidR="00F93179" w:rsidRDefault="00F93179" w:rsidP="00F93179">
      <w:pPr>
        <w:spacing w:line="240" w:lineRule="auto"/>
        <w:rPr>
          <w:rFonts w:cstheme="minorHAnsi"/>
        </w:rPr>
      </w:pPr>
      <w:r w:rsidRPr="000A1CED">
        <w:rPr>
          <w:rFonts w:cstheme="minorHAnsi"/>
        </w:rPr>
        <w:t>Zastavěná  část  Otrokovic –</w:t>
      </w:r>
      <w:r>
        <w:rPr>
          <w:rFonts w:cstheme="minorHAnsi"/>
        </w:rPr>
        <w:t xml:space="preserve">– ulice Bezručova, Olbrachtova – </w:t>
      </w:r>
      <w:proofErr w:type="spellStart"/>
      <w:r>
        <w:rPr>
          <w:rFonts w:cstheme="minorHAnsi"/>
        </w:rPr>
        <w:t>k.ú.Otrokovice</w:t>
      </w:r>
      <w:proofErr w:type="spellEnd"/>
    </w:p>
    <w:p w14:paraId="20EF30E2" w14:textId="77777777" w:rsidR="00F93179" w:rsidRDefault="00F93179" w:rsidP="00F93179">
      <w:pPr>
        <w:spacing w:line="240" w:lineRule="auto"/>
        <w:rPr>
          <w:rFonts w:cstheme="minorHAnsi"/>
        </w:rPr>
      </w:pPr>
      <w:bookmarkStart w:id="1" w:name="_Hlk51321103"/>
      <w:r w:rsidRPr="000A1CED">
        <w:rPr>
          <w:rFonts w:cstheme="minorHAnsi"/>
        </w:rPr>
        <w:t xml:space="preserve">-   </w:t>
      </w:r>
      <w:proofErr w:type="spellStart"/>
      <w:r w:rsidRPr="000A1CED">
        <w:rPr>
          <w:rFonts w:cstheme="minorHAnsi"/>
        </w:rPr>
        <w:t>parc</w:t>
      </w:r>
      <w:proofErr w:type="spellEnd"/>
      <w:r w:rsidRPr="000A1CED">
        <w:rPr>
          <w:rFonts w:cstheme="minorHAnsi"/>
        </w:rPr>
        <w:t xml:space="preserve">. č. </w:t>
      </w:r>
      <w:bookmarkStart w:id="2" w:name="_Hlk95046026"/>
      <w:r>
        <w:rPr>
          <w:rFonts w:cstheme="minorHAnsi"/>
        </w:rPr>
        <w:t xml:space="preserve">2771/1, 2764/4 a 2765/1  </w:t>
      </w:r>
      <w:bookmarkEnd w:id="2"/>
      <w:r>
        <w:rPr>
          <w:rFonts w:cstheme="minorHAnsi"/>
        </w:rPr>
        <w:t xml:space="preserve">–  vlastník město Otrokovice – ostatní plocha </w:t>
      </w:r>
    </w:p>
    <w:bookmarkEnd w:id="1"/>
    <w:p w14:paraId="2E5D83E9" w14:textId="77777777" w:rsidR="00F93179" w:rsidRDefault="00F93179" w:rsidP="00F93179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2B81E661" w14:textId="7A0BB64C" w:rsidR="00F93179" w:rsidRPr="000A1CED" w:rsidRDefault="00F93179" w:rsidP="00F93179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316FF460" w14:textId="77777777" w:rsidR="00F93179" w:rsidRDefault="00F93179" w:rsidP="00F93179">
      <w:pPr>
        <w:spacing w:line="240" w:lineRule="auto"/>
        <w:jc w:val="both"/>
        <w:rPr>
          <w:rFonts w:cstheme="minorHAnsi"/>
        </w:rPr>
      </w:pPr>
      <w:bookmarkStart w:id="3" w:name="_Hlk95036349"/>
      <w:bookmarkStart w:id="4" w:name="_Hlk51324560"/>
      <w:bookmarkStart w:id="5" w:name="_Hlk51330344"/>
      <w:bookmarkStart w:id="6" w:name="_Hlk51325261"/>
      <w:r w:rsidRPr="0055117B">
        <w:rPr>
          <w:rFonts w:cstheme="minorHAnsi"/>
        </w:rPr>
        <w:t>V rámci projektu je řešen</w:t>
      </w:r>
      <w:r>
        <w:rPr>
          <w:rFonts w:cstheme="minorHAnsi"/>
        </w:rPr>
        <w:t>o doplnění 13 parkovacích stání na ulici Bezručova-Olbrachtova, mezi bytovými domy č.p.1192-1193 na území sídliště ,,Moravanské,,.</w:t>
      </w:r>
    </w:p>
    <w:p w14:paraId="2EFED840" w14:textId="77777777" w:rsidR="00F93179" w:rsidRDefault="00F93179" w:rsidP="00F9317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Jedná se o první etapu úprav v rámci plánované revitalizace celého území sídliště – </w:t>
      </w:r>
      <w:proofErr w:type="spellStart"/>
      <w:r>
        <w:rPr>
          <w:rFonts w:cstheme="minorHAnsi"/>
        </w:rPr>
        <w:t>t.č.řešeno</w:t>
      </w:r>
      <w:proofErr w:type="spellEnd"/>
      <w:r>
        <w:rPr>
          <w:rFonts w:cstheme="minorHAnsi"/>
        </w:rPr>
        <w:t xml:space="preserve"> v rámci studie.</w:t>
      </w:r>
    </w:p>
    <w:p w14:paraId="01BACCC5" w14:textId="77777777" w:rsidR="00F93179" w:rsidRDefault="00F93179" w:rsidP="00F9317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Nová parkovací plocha je navržena na volné travnaté ploše ve dvou blocích v návaznosti na stávající komunikaci a pakovací stání na protější straně. </w:t>
      </w:r>
    </w:p>
    <w:p w14:paraId="764E59E9" w14:textId="77777777" w:rsidR="00F93179" w:rsidRDefault="00F93179" w:rsidP="00F9317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 rámci nových kolmých parkovacích stání je řešena rovněž úprava části </w:t>
      </w:r>
      <w:proofErr w:type="spellStart"/>
      <w:r>
        <w:rPr>
          <w:rFonts w:cstheme="minorHAnsi"/>
        </w:rPr>
        <w:t>stáv.chodníku</w:t>
      </w:r>
      <w:proofErr w:type="spellEnd"/>
      <w:r>
        <w:rPr>
          <w:rFonts w:cstheme="minorHAnsi"/>
        </w:rPr>
        <w:t xml:space="preserve"> a plochy pro kontejnery a přístupy do technického suterénu </w:t>
      </w:r>
      <w:proofErr w:type="spellStart"/>
      <w:r>
        <w:rPr>
          <w:rFonts w:cstheme="minorHAnsi"/>
        </w:rPr>
        <w:t>byt.domů</w:t>
      </w:r>
      <w:proofErr w:type="spellEnd"/>
      <w:r>
        <w:rPr>
          <w:rFonts w:cstheme="minorHAnsi"/>
        </w:rPr>
        <w:t xml:space="preserve">.  </w:t>
      </w:r>
    </w:p>
    <w:bookmarkEnd w:id="3"/>
    <w:p w14:paraId="36DC3044" w14:textId="77777777" w:rsidR="00F93179" w:rsidRPr="0055117B" w:rsidRDefault="00F93179" w:rsidP="00F93179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55117B">
        <w:rPr>
          <w:rFonts w:asciiTheme="minorHAnsi" w:hAnsiTheme="minorHAnsi" w:cstheme="minorHAnsi"/>
          <w:sz w:val="22"/>
          <w:szCs w:val="22"/>
        </w:rPr>
        <w:t>Význam stavby spočívá v</w:t>
      </w:r>
      <w:r>
        <w:rPr>
          <w:rFonts w:asciiTheme="minorHAnsi" w:hAnsiTheme="minorHAnsi" w:cstheme="minorHAnsi"/>
          <w:sz w:val="22"/>
          <w:szCs w:val="22"/>
        </w:rPr>
        <w:t> navýšení parkovacích stání v řešené lokalitě.</w:t>
      </w:r>
    </w:p>
    <w:bookmarkEnd w:id="4"/>
    <w:bookmarkEnd w:id="5"/>
    <w:bookmarkEnd w:id="6"/>
    <w:p w14:paraId="38346B68" w14:textId="77777777" w:rsidR="00F93179" w:rsidRPr="0055117B" w:rsidRDefault="00F93179" w:rsidP="00F93179">
      <w:pPr>
        <w:spacing w:line="240" w:lineRule="auto"/>
        <w:jc w:val="both"/>
        <w:rPr>
          <w:rFonts w:cstheme="minorHAnsi"/>
          <w:lang w:eastAsia="cs-CZ"/>
        </w:rPr>
      </w:pPr>
    </w:p>
    <w:bookmarkEnd w:id="0"/>
    <w:p w14:paraId="3A43B977" w14:textId="2B2CD59B" w:rsidR="00435058" w:rsidRPr="00180562" w:rsidRDefault="00435058" w:rsidP="00C92F83">
      <w:pPr>
        <w:pStyle w:val="Bezmezer"/>
        <w:jc w:val="both"/>
        <w:rPr>
          <w:rFonts w:cstheme="minorHAnsi"/>
          <w:u w:val="single"/>
        </w:rPr>
      </w:pPr>
      <w:r w:rsidRPr="00180562">
        <w:rPr>
          <w:rFonts w:cstheme="minorHAnsi"/>
          <w:u w:val="single"/>
        </w:rPr>
        <w:t xml:space="preserve">Stavba je řešena ve shodě s  podklady uvedenými v části A </w:t>
      </w:r>
      <w:r w:rsidR="00C92F83" w:rsidRPr="00180562">
        <w:rPr>
          <w:rFonts w:cstheme="minorHAnsi"/>
          <w:u w:val="single"/>
        </w:rPr>
        <w:t xml:space="preserve">, B </w:t>
      </w:r>
      <w:r w:rsidRPr="00180562">
        <w:rPr>
          <w:rFonts w:cstheme="minorHAnsi"/>
          <w:u w:val="single"/>
        </w:rPr>
        <w:t xml:space="preserve"> této projektové dokumentace a dále s těmito zákony a předpisy:</w:t>
      </w:r>
    </w:p>
    <w:p w14:paraId="532EE3C5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č.13/1997 Sb. o pozemních komunikacích, v platném znění</w:t>
      </w:r>
    </w:p>
    <w:p w14:paraId="48E4D8B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Ministerstva dopravy  č.104/1997 </w:t>
      </w:r>
      <w:proofErr w:type="spellStart"/>
      <w:r w:rsidRPr="00180562">
        <w:rPr>
          <w:rFonts w:cstheme="minorHAnsi"/>
        </w:rPr>
        <w:t>Sb</w:t>
      </w:r>
      <w:proofErr w:type="spellEnd"/>
      <w:r w:rsidRPr="00180562">
        <w:rPr>
          <w:rFonts w:cstheme="minorHAnsi"/>
        </w:rPr>
        <w:t xml:space="preserve"> . v platném znění, kterou se provádí </w:t>
      </w:r>
    </w:p>
    <w:p w14:paraId="0E5B4173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zákon o pozemních komunikacích</w:t>
      </w:r>
    </w:p>
    <w:p w14:paraId="5DEA7F2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 361/200 Sb., o provozu na pozemních komunikacích, v platném znění</w:t>
      </w:r>
    </w:p>
    <w:p w14:paraId="081C61E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Ministerstva dopravy č. 30/2001 Sb. v platném znění, kterou se provádějí </w:t>
      </w:r>
    </w:p>
    <w:p w14:paraId="43E5460B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pravidla provozu na pozemních komunikacích a úprava a řízení provozu na pozemních </w:t>
      </w:r>
    </w:p>
    <w:p w14:paraId="4DBCED63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komunikacích</w:t>
      </w:r>
    </w:p>
    <w:p w14:paraId="63EBBD3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-Vyhláška č.398/2009 Sb. Ministerstva pro místní rozvoj, o obecně technických požadavcích</w:t>
      </w:r>
    </w:p>
    <w:p w14:paraId="65C5CC8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zabezpečujících užívání staveb osobami se sníženou schopností pohybu s orientace  </w:t>
      </w:r>
    </w:p>
    <w:p w14:paraId="70452F9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č.275/2002 Sb. „O odpadech“ v platném znění.</w:t>
      </w:r>
    </w:p>
    <w:p w14:paraId="293E883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č.381/2001 Sb. Ministerstva životního prostředí v platném znění.  </w:t>
      </w:r>
    </w:p>
    <w:p w14:paraId="5EFBBAC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č.383/2001 </w:t>
      </w:r>
      <w:proofErr w:type="spellStart"/>
      <w:r w:rsidRPr="00180562">
        <w:rPr>
          <w:rFonts w:cstheme="minorHAnsi"/>
        </w:rPr>
        <w:t>Sb.Ministerstva</w:t>
      </w:r>
      <w:proofErr w:type="spellEnd"/>
      <w:r w:rsidRPr="00180562">
        <w:rPr>
          <w:rFonts w:cstheme="minorHAnsi"/>
        </w:rPr>
        <w:t xml:space="preserve"> životního prostředí v platném znění    </w:t>
      </w:r>
    </w:p>
    <w:p w14:paraId="7A388116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</w:p>
    <w:p w14:paraId="64BD165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lastRenderedPageBreak/>
        <w:t>Související normy</w:t>
      </w:r>
    </w:p>
    <w:p w14:paraId="450DD58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1990  Zásady navrhování konstrukcí</w:t>
      </w:r>
    </w:p>
    <w:p w14:paraId="3EC4728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1997-1 Navrhování geotechnických konstrukcí – část.1</w:t>
      </w:r>
    </w:p>
    <w:p w14:paraId="116B906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 EN 12 899-1 Stálé svislé dopravní značení – Část 1</w:t>
      </w:r>
    </w:p>
    <w:p w14:paraId="668E5DBB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12 899-3 Stálé svislé dopravní značení – Část 3</w:t>
      </w:r>
    </w:p>
    <w:p w14:paraId="7EAECB3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1436 Vodorovné dopravní značení – Požadavky na dopravní značení</w:t>
      </w:r>
    </w:p>
    <w:p w14:paraId="12B7CA1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1997-1 Navrhování geotechnických konstrukcí – část.1</w:t>
      </w:r>
    </w:p>
    <w:p w14:paraId="2FD18431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72 1002  Klasifikace zemin pro dopravní stavby</w:t>
      </w:r>
    </w:p>
    <w:p w14:paraId="13C9147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72 1006  Kontrola zhutnění zemin a sypanin</w:t>
      </w:r>
    </w:p>
    <w:p w14:paraId="242393D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3050  Zemní práce. Všeobecná ustanovení.</w:t>
      </w:r>
    </w:p>
    <w:p w14:paraId="03EC75A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6100  Názvosloví silničních komunikací</w:t>
      </w:r>
    </w:p>
    <w:p w14:paraId="216B595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6110  Projektování místních komunikací a změna Z1 normy</w:t>
      </w:r>
    </w:p>
    <w:p w14:paraId="2E505E17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-ČSN 73 6114  Vozovky pozemních komunikací. Základní ustanovení pro        </w:t>
      </w:r>
    </w:p>
    <w:p w14:paraId="5C36644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                                navrhování. </w:t>
      </w:r>
    </w:p>
    <w:p w14:paraId="2DB111E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6133  Navrhování a provádění zemního tělesa pozemních komunikací.</w:t>
      </w:r>
    </w:p>
    <w:p w14:paraId="7D083077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</w:p>
    <w:p w14:paraId="3E3840D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Související technické podmínky</w:t>
      </w:r>
    </w:p>
    <w:p w14:paraId="0F1D2D0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65     Zásady pro dopravní značení na pozemních komunikacích </w:t>
      </w:r>
    </w:p>
    <w:p w14:paraId="6D55886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66     Zásady pro označování pracovních míst na pozemních komunikacích (</w:t>
      </w:r>
      <w:proofErr w:type="spellStart"/>
      <w:r w:rsidRPr="00180562">
        <w:rPr>
          <w:rFonts w:cstheme="minorHAnsi"/>
        </w:rPr>
        <w:t>II.vydání</w:t>
      </w:r>
      <w:proofErr w:type="spellEnd"/>
      <w:r w:rsidRPr="00180562">
        <w:rPr>
          <w:rFonts w:cstheme="minorHAnsi"/>
        </w:rPr>
        <w:t>)</w:t>
      </w:r>
    </w:p>
    <w:p w14:paraId="0560062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83     Odvodnění vozovek pozemních komunikací </w:t>
      </w:r>
    </w:p>
    <w:p w14:paraId="4FD9F64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87     Navrhování údržby a oprav netuhých vozovek</w:t>
      </w:r>
    </w:p>
    <w:p w14:paraId="77CA5E1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133   Zásady pro vodorovné dopravní značení na pozemních komunikacích </w:t>
      </w:r>
    </w:p>
    <w:p w14:paraId="2988265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169   Zásady pro označování dopravních situací na pozemních komunikacích</w:t>
      </w:r>
    </w:p>
    <w:p w14:paraId="6734BCC9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170   Navrhování vozovek pozemních komunikací</w:t>
      </w:r>
    </w:p>
    <w:p w14:paraId="6D3B66A6" w14:textId="77777777" w:rsidR="00435058" w:rsidRPr="00C92F83" w:rsidRDefault="00435058" w:rsidP="00C92F83">
      <w:pPr>
        <w:pStyle w:val="Bezmezer"/>
        <w:jc w:val="both"/>
      </w:pPr>
    </w:p>
    <w:p w14:paraId="4D64965F" w14:textId="549A56B0" w:rsidR="00435058" w:rsidRDefault="00A22FF9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B - </w:t>
      </w:r>
      <w:r w:rsidR="00435058">
        <w:rPr>
          <w:rFonts w:cstheme="minorHAnsi"/>
          <w:b/>
          <w:sz w:val="24"/>
          <w:szCs w:val="24"/>
          <w:lang w:eastAsia="cs-CZ"/>
        </w:rPr>
        <w:t>S</w:t>
      </w:r>
      <w:r w:rsidR="00435058" w:rsidRPr="00435058">
        <w:rPr>
          <w:rFonts w:cstheme="minorHAnsi"/>
          <w:b/>
          <w:sz w:val="24"/>
          <w:szCs w:val="24"/>
          <w:lang w:eastAsia="cs-CZ"/>
        </w:rPr>
        <w:t>tručný technický popis se zdůvodněním navrženého řešení</w:t>
      </w:r>
    </w:p>
    <w:p w14:paraId="5E5403B4" w14:textId="6927325B" w:rsidR="00E67B63" w:rsidRDefault="00E67B63" w:rsidP="00E67B63">
      <w:pPr>
        <w:pStyle w:val="Bezmezer"/>
        <w:jc w:val="both"/>
        <w:rPr>
          <w:b/>
          <w:sz w:val="24"/>
          <w:szCs w:val="24"/>
        </w:rPr>
      </w:pPr>
      <w:r w:rsidRPr="00E14DD0">
        <w:rPr>
          <w:b/>
          <w:sz w:val="24"/>
          <w:szCs w:val="24"/>
        </w:rPr>
        <w:t>SO 101 PARKOVACÍ STÁNÍ</w:t>
      </w:r>
    </w:p>
    <w:p w14:paraId="5A7257F4" w14:textId="77777777" w:rsidR="00E67B63" w:rsidRPr="00E14DD0" w:rsidRDefault="00E67B63" w:rsidP="00E67B63">
      <w:pPr>
        <w:pStyle w:val="Bezmezer"/>
        <w:jc w:val="both"/>
        <w:rPr>
          <w:b/>
          <w:sz w:val="24"/>
          <w:szCs w:val="24"/>
        </w:rPr>
      </w:pPr>
    </w:p>
    <w:p w14:paraId="581F050E" w14:textId="77777777" w:rsidR="00E67B63" w:rsidRPr="00E67B63" w:rsidRDefault="00E67B63" w:rsidP="00E67B63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E67B63">
        <w:rPr>
          <w:rFonts w:ascii="Calibri" w:hAnsi="Calibri" w:cs="Calibri"/>
          <w:b/>
          <w:bCs/>
          <w:u w:val="single"/>
        </w:rPr>
        <w:t>Stávající stav:</w:t>
      </w:r>
    </w:p>
    <w:p w14:paraId="4A7DC452" w14:textId="77777777" w:rsidR="00F93179" w:rsidRDefault="00F93179" w:rsidP="00F9317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Stávající slepá  komunikace mezi </w:t>
      </w:r>
      <w:proofErr w:type="spellStart"/>
      <w:r>
        <w:rPr>
          <w:rFonts w:ascii="Calibri" w:hAnsi="Calibri" w:cs="Calibri"/>
        </w:rPr>
        <w:t>byt.domy</w:t>
      </w:r>
      <w:proofErr w:type="spellEnd"/>
      <w:r>
        <w:rPr>
          <w:rFonts w:ascii="Calibri" w:hAnsi="Calibri" w:cs="Calibri"/>
        </w:rPr>
        <w:t xml:space="preserve"> č.p.1191-2 a 1195-6  slouží výhradně jako příjezd k jednostranným kolmým parkovacím stáním . Oboustranně navazuje na průjezdnou komunikaci mezi </w:t>
      </w:r>
      <w:proofErr w:type="spellStart"/>
      <w:r>
        <w:rPr>
          <w:rFonts w:ascii="Calibri" w:hAnsi="Calibri" w:cs="Calibri"/>
        </w:rPr>
        <w:t>ul.Olbrachtova</w:t>
      </w:r>
      <w:proofErr w:type="spellEnd"/>
      <w:r>
        <w:rPr>
          <w:rFonts w:ascii="Calibri" w:hAnsi="Calibri" w:cs="Calibri"/>
        </w:rPr>
        <w:t xml:space="preserve"> a Bezručova . Komunikace je v dobrém technickém stavu , včetně obrusné vrstvy. Volná plocha  určená pro rozšíření parkování je travnatá, po jejím obvodu je z větší části živý plot. </w:t>
      </w:r>
    </w:p>
    <w:p w14:paraId="251F0F58" w14:textId="47122C4F" w:rsidR="00E67B63" w:rsidRPr="00E67B63" w:rsidRDefault="00E67B63" w:rsidP="00E67B63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E67B63">
        <w:rPr>
          <w:rFonts w:ascii="Calibri" w:hAnsi="Calibri" w:cs="Calibri"/>
          <w:b/>
          <w:bCs/>
          <w:u w:val="single"/>
        </w:rPr>
        <w:t>Návrh úprav:</w:t>
      </w:r>
    </w:p>
    <w:p w14:paraId="339C741E" w14:textId="18A10254" w:rsidR="00E67B63" w:rsidRDefault="00E67B63" w:rsidP="00E67B63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E67B63">
        <w:rPr>
          <w:rFonts w:ascii="Calibri" w:hAnsi="Calibri" w:cs="Calibri"/>
          <w:b/>
          <w:bCs/>
          <w:u w:val="single"/>
        </w:rPr>
        <w:t>Přípravné práce:</w:t>
      </w:r>
    </w:p>
    <w:p w14:paraId="4A2B07A3" w14:textId="6C4A7243" w:rsidR="00F93179" w:rsidRPr="00F93179" w:rsidRDefault="00F93179" w:rsidP="00571D79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F93179">
        <w:rPr>
          <w:rFonts w:ascii="Calibri" w:hAnsi="Calibri" w:cs="Calibri"/>
        </w:rPr>
        <w:t xml:space="preserve">rozebrání části stávajícího chodníku ze </w:t>
      </w:r>
      <w:proofErr w:type="spellStart"/>
      <w:r w:rsidRPr="00F93179">
        <w:rPr>
          <w:rFonts w:ascii="Calibri" w:hAnsi="Calibri" w:cs="Calibri"/>
        </w:rPr>
        <w:t>zámk.dlažby</w:t>
      </w:r>
      <w:proofErr w:type="spellEnd"/>
      <w:r w:rsidRPr="00F93179">
        <w:rPr>
          <w:rFonts w:ascii="Calibri" w:hAnsi="Calibri" w:cs="Calibri"/>
        </w:rPr>
        <w:t xml:space="preserve"> /opětovné použití/ </w:t>
      </w:r>
      <w:r w:rsidR="00D509BE">
        <w:rPr>
          <w:rFonts w:ascii="Calibri" w:hAnsi="Calibri" w:cs="Calibri"/>
        </w:rPr>
        <w:t xml:space="preserve">- </w:t>
      </w:r>
      <w:proofErr w:type="spellStart"/>
      <w:r w:rsidR="00D509BE">
        <w:rPr>
          <w:rFonts w:ascii="Calibri" w:hAnsi="Calibri" w:cs="Calibri"/>
        </w:rPr>
        <w:t>předpokl.tl.konstrukce</w:t>
      </w:r>
      <w:proofErr w:type="spellEnd"/>
      <w:r w:rsidR="00D509BE">
        <w:rPr>
          <w:rFonts w:ascii="Calibri" w:hAnsi="Calibri" w:cs="Calibri"/>
        </w:rPr>
        <w:t xml:space="preserve"> 200 mm</w:t>
      </w:r>
    </w:p>
    <w:p w14:paraId="22027865" w14:textId="7EC343AD" w:rsidR="00F93179" w:rsidRPr="00F93179" w:rsidRDefault="00F93179" w:rsidP="00086F9B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</w:rPr>
      </w:pPr>
      <w:r w:rsidRPr="00F93179">
        <w:rPr>
          <w:rFonts w:ascii="Calibri" w:hAnsi="Calibri" w:cs="Calibri"/>
        </w:rPr>
        <w:t xml:space="preserve">sejmutí humózní vrstvy v tl.150 mm </w:t>
      </w:r>
      <w:r w:rsidRPr="00FE1DD9">
        <w:t>s</w:t>
      </w:r>
      <w:r>
        <w:t> </w:t>
      </w:r>
      <w:r w:rsidRPr="00FE1DD9">
        <w:t>odvozem</w:t>
      </w:r>
      <w:r>
        <w:t>- cca 11 m3</w:t>
      </w:r>
      <w:r w:rsidRPr="00FE1DD9">
        <w:t xml:space="preserve"> </w:t>
      </w:r>
      <w:r>
        <w:t>,  opětovné využití</w:t>
      </w:r>
      <w:r w:rsidRPr="00FE1DD9">
        <w:t xml:space="preserve"> </w:t>
      </w:r>
      <w:r>
        <w:t>cca 4m3</w:t>
      </w:r>
    </w:p>
    <w:p w14:paraId="4E5416B6" w14:textId="77777777" w:rsidR="00D509BE" w:rsidRPr="00D509BE" w:rsidRDefault="00F93179" w:rsidP="006A224E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D509BE">
        <w:rPr>
          <w:rFonts w:ascii="Calibri" w:hAnsi="Calibri" w:cs="Calibri"/>
        </w:rPr>
        <w:t xml:space="preserve">rozebrání části konstrukce komunikace v oblouku </w:t>
      </w:r>
      <w:r w:rsidR="00D509BE" w:rsidRPr="00D509BE">
        <w:rPr>
          <w:rFonts w:ascii="Calibri" w:hAnsi="Calibri" w:cs="Calibri"/>
        </w:rPr>
        <w:t xml:space="preserve">– </w:t>
      </w:r>
      <w:proofErr w:type="spellStart"/>
      <w:r w:rsidR="00D509BE" w:rsidRPr="00D509BE">
        <w:rPr>
          <w:rFonts w:ascii="Calibri" w:hAnsi="Calibri" w:cs="Calibri"/>
        </w:rPr>
        <w:t>předpokl.tl.konstrukce</w:t>
      </w:r>
      <w:proofErr w:type="spellEnd"/>
      <w:r w:rsidR="00D509BE" w:rsidRPr="00D509BE">
        <w:rPr>
          <w:rFonts w:ascii="Calibri" w:hAnsi="Calibri" w:cs="Calibri"/>
        </w:rPr>
        <w:t xml:space="preserve"> 350 mm</w:t>
      </w:r>
    </w:p>
    <w:p w14:paraId="5BD99EA2" w14:textId="5BA66780" w:rsidR="00D509BE" w:rsidRPr="00D509BE" w:rsidRDefault="00F93179" w:rsidP="00BC51B0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</w:rPr>
      </w:pPr>
      <w:r>
        <w:t>frézování</w:t>
      </w:r>
      <w:r w:rsidRPr="00FE1DD9">
        <w:t xml:space="preserve"> obrusné vrstvy </w:t>
      </w:r>
      <w:r>
        <w:t>tl.</w:t>
      </w:r>
      <w:r w:rsidRPr="00FE1DD9">
        <w:t>40</w:t>
      </w:r>
      <w:r>
        <w:t xml:space="preserve"> m</w:t>
      </w:r>
      <w:r w:rsidRPr="00FE1DD9">
        <w:t xml:space="preserve">m </w:t>
      </w:r>
      <w:r>
        <w:t>asfaltobetonu  komunikace podél obrubníku parkoviště</w:t>
      </w:r>
      <w:r w:rsidR="00D509BE">
        <w:t xml:space="preserve"> a</w:t>
      </w:r>
      <w:r w:rsidR="00D509BE" w:rsidRPr="00FE1DD9">
        <w:t xml:space="preserve">sfalt bude   recyklován a odvezen na skládku k dalšímu využití </w:t>
      </w:r>
    </w:p>
    <w:p w14:paraId="23DB967F" w14:textId="77777777" w:rsidR="00D509BE" w:rsidRDefault="00F93179" w:rsidP="00F92865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</w:rPr>
      </w:pPr>
      <w:r w:rsidRPr="00D509BE">
        <w:rPr>
          <w:rFonts w:ascii="Calibri" w:hAnsi="Calibri" w:cs="Calibri"/>
        </w:rPr>
        <w:t>odstranění chodníkových obrubníků</w:t>
      </w:r>
    </w:p>
    <w:p w14:paraId="42486F29" w14:textId="1DD58853" w:rsidR="00F93179" w:rsidRPr="00D509BE" w:rsidRDefault="00F93179" w:rsidP="00F92865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</w:rPr>
      </w:pPr>
      <w:r w:rsidRPr="00D509BE">
        <w:rPr>
          <w:rFonts w:ascii="Calibri" w:hAnsi="Calibri" w:cs="Calibri"/>
        </w:rPr>
        <w:t>odstranění silničních obrubníků</w:t>
      </w:r>
    </w:p>
    <w:p w14:paraId="294833F0" w14:textId="77777777" w:rsidR="00D509BE" w:rsidRPr="00D509BE" w:rsidRDefault="00F93179" w:rsidP="009E5E21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D509BE">
        <w:rPr>
          <w:rFonts w:ascii="Calibri" w:hAnsi="Calibri" w:cs="Calibri"/>
        </w:rPr>
        <w:t>kácení javoru , živých plotů a keřů</w:t>
      </w:r>
    </w:p>
    <w:p w14:paraId="564C4F89" w14:textId="00F63699" w:rsidR="00D509BE" w:rsidRDefault="00E67B63" w:rsidP="00724A62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FE1DD9">
        <w:lastRenderedPageBreak/>
        <w:t xml:space="preserve">vytrhání obrubníků silničních a chodníkových </w:t>
      </w:r>
    </w:p>
    <w:p w14:paraId="5A0136B3" w14:textId="48A870A5" w:rsidR="00E67B63" w:rsidRDefault="00E67B63" w:rsidP="00724A62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 xml:space="preserve">kácení 3 ks jehličnanů – </w:t>
      </w:r>
      <w:proofErr w:type="spellStart"/>
      <w:r>
        <w:t>tůje</w:t>
      </w:r>
      <w:proofErr w:type="spellEnd"/>
      <w:r>
        <w:t>, cypřiše</w:t>
      </w:r>
    </w:p>
    <w:p w14:paraId="3A6904D9" w14:textId="00993818" w:rsidR="00E67B63" w:rsidRPr="00FE1DD9" w:rsidRDefault="00E67B63" w:rsidP="00E67B63">
      <w:pPr>
        <w:pStyle w:val="Bezmezer"/>
        <w:jc w:val="both"/>
      </w:pPr>
      <w:r>
        <w:t xml:space="preserve">  Odstraněné betony bu</w:t>
      </w:r>
      <w:r w:rsidRPr="00FE1DD9">
        <w:t>dou  recyklovány a uloženy na skládce k dalšímu využití</w:t>
      </w:r>
      <w:r>
        <w:t>.</w:t>
      </w:r>
    </w:p>
    <w:p w14:paraId="69EBDBA9" w14:textId="77777777" w:rsidR="00E67B63" w:rsidRDefault="00E67B63" w:rsidP="00E67B63">
      <w:pPr>
        <w:pStyle w:val="Bezmezer"/>
        <w:jc w:val="both"/>
        <w:rPr>
          <w:b/>
          <w:sz w:val="24"/>
          <w:szCs w:val="24"/>
        </w:rPr>
      </w:pPr>
    </w:p>
    <w:p w14:paraId="6BAFF04E" w14:textId="3BDCE198" w:rsidR="00E67B63" w:rsidRPr="00E67B63" w:rsidRDefault="00E67B63" w:rsidP="00E67B63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E67B63">
        <w:rPr>
          <w:rFonts w:ascii="Calibri" w:hAnsi="Calibri" w:cs="Calibri"/>
          <w:b/>
          <w:bCs/>
          <w:u w:val="single"/>
        </w:rPr>
        <w:t>Parkovací stání</w:t>
      </w:r>
    </w:p>
    <w:p w14:paraId="4F65B659" w14:textId="77777777" w:rsidR="00D509BE" w:rsidRDefault="00D509BE" w:rsidP="00D509BE">
      <w:pPr>
        <w:spacing w:line="240" w:lineRule="auto"/>
        <w:jc w:val="both"/>
        <w:rPr>
          <w:rFonts w:cstheme="minorHAnsi"/>
        </w:rPr>
      </w:pPr>
      <w:r w:rsidRPr="0055117B">
        <w:rPr>
          <w:rFonts w:cstheme="minorHAnsi"/>
        </w:rPr>
        <w:t>V rámci projektu je řešen</w:t>
      </w:r>
      <w:r>
        <w:rPr>
          <w:rFonts w:cstheme="minorHAnsi"/>
        </w:rPr>
        <w:t>o doplnění 13 parkovacích stání na ulici Bezručova-Olbrachtova, mezi bytovými domy č.p.1192-1193 na území sídliště ,,Moravanské,,.</w:t>
      </w:r>
    </w:p>
    <w:p w14:paraId="0C11524C" w14:textId="77777777" w:rsidR="00D509BE" w:rsidRDefault="00D509BE" w:rsidP="00D509B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Nová parkovací plocha je navržena na volné travnaté ploše ve dvou blocích v návaznosti na stávající komunikaci  š.3,50 m a parkovací stání š.5,50 m na protější straně. Rozměry jednotlivých stání jsou š.2,80 m a dl.5,50 m. Volný prostor pro najíždění je mezi parkujícími vozy  6,50 m .</w:t>
      </w:r>
    </w:p>
    <w:p w14:paraId="1B2E86AE" w14:textId="334F0F1D" w:rsidR="00E67B63" w:rsidRDefault="00E67B63" w:rsidP="00E67B63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Parkovací stání pro imobilní a slabozraké nejsou řešeny, stávající </w:t>
      </w:r>
      <w:r w:rsidR="00D509BE">
        <w:rPr>
          <w:rFonts w:ascii="Calibri" w:hAnsi="Calibri" w:cs="Calibri"/>
        </w:rPr>
        <w:t>vyhrazené stání je na přilehlém parkovišti</w:t>
      </w:r>
      <w:r>
        <w:rPr>
          <w:rFonts w:ascii="Calibri" w:hAnsi="Calibri" w:cs="Calibri"/>
        </w:rPr>
        <w:t>.</w:t>
      </w:r>
    </w:p>
    <w:p w14:paraId="7A34FD5A" w14:textId="1255A4C5" w:rsidR="00E67B63" w:rsidRPr="00E67B63" w:rsidRDefault="00E67B63" w:rsidP="00E67B63">
      <w:pPr>
        <w:pStyle w:val="Bezmezer"/>
        <w:jc w:val="both"/>
        <w:rPr>
          <w:u w:val="single"/>
        </w:rPr>
      </w:pPr>
      <w:r w:rsidRPr="00E67B63">
        <w:rPr>
          <w:u w:val="single"/>
        </w:rPr>
        <w:t>Konstrukce parkoviště</w:t>
      </w:r>
    </w:p>
    <w:p w14:paraId="5DE8538A" w14:textId="77777777" w:rsidR="00E67B63" w:rsidRPr="00521BAD" w:rsidRDefault="00E67B63" w:rsidP="00E67B63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>DL I              Betonová za</w:t>
      </w:r>
      <w:r>
        <w:t>sakovací</w:t>
      </w:r>
      <w:r w:rsidRPr="00521BAD">
        <w:t xml:space="preserve"> dlažba           ČSN 73 6131-1</w:t>
      </w:r>
    </w:p>
    <w:p w14:paraId="34D9BA10" w14:textId="77777777" w:rsidR="00E67B63" w:rsidRPr="00521BAD" w:rsidRDefault="00E67B63" w:rsidP="00E67B63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1FC3C4FE" w14:textId="77777777" w:rsidR="00E67B63" w:rsidRPr="00521BAD" w:rsidRDefault="00E67B63" w:rsidP="00E67B63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3468FB32" w14:textId="77777777" w:rsidR="00E67B63" w:rsidRPr="00521BAD" w:rsidRDefault="00E67B63" w:rsidP="00E67B63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</w:t>
      </w:r>
      <w:r>
        <w:t xml:space="preserve">     </w:t>
      </w:r>
      <w:r w:rsidRPr="00521BAD">
        <w:t xml:space="preserve">      ČSN 73 6126-1</w:t>
      </w:r>
    </w:p>
    <w:p w14:paraId="3A798C79" w14:textId="77777777" w:rsidR="00E67B63" w:rsidRPr="00521BAD" w:rsidRDefault="00E67B63" w:rsidP="00E67B63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640ED998" w14:textId="77777777" w:rsidR="00E67B63" w:rsidRPr="00521BAD" w:rsidRDefault="00E67B63" w:rsidP="00E67B63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5C265168" w14:textId="450DD786" w:rsidR="00E67B63" w:rsidRDefault="00E67B63" w:rsidP="00E67B63">
      <w:pPr>
        <w:spacing w:line="240" w:lineRule="auto"/>
        <w:jc w:val="both"/>
        <w:rPr>
          <w:rFonts w:ascii="Calibri" w:hAnsi="Calibri" w:cs="Calibri"/>
        </w:rPr>
      </w:pPr>
    </w:p>
    <w:p w14:paraId="57F543DA" w14:textId="77777777" w:rsidR="00E67B63" w:rsidRPr="00727897" w:rsidRDefault="00E67B63" w:rsidP="00E67B63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5F889DF6" w14:textId="4A2C67EF" w:rsidR="00E67B63" w:rsidRDefault="00E67B63" w:rsidP="00E67B63">
      <w:pPr>
        <w:pStyle w:val="Bezmezer"/>
        <w:jc w:val="both"/>
        <w:rPr>
          <w:bCs/>
        </w:rPr>
      </w:pPr>
      <w:r w:rsidRPr="00521BAD">
        <w:rPr>
          <w:bCs/>
        </w:rPr>
        <w:t xml:space="preserve">Obrubníky oddělující parkovací stání </w:t>
      </w:r>
      <w:r>
        <w:rPr>
          <w:bCs/>
        </w:rPr>
        <w:t xml:space="preserve">od komunikace </w:t>
      </w:r>
      <w:r w:rsidRPr="00521BAD">
        <w:rPr>
          <w:bCs/>
        </w:rPr>
        <w:t xml:space="preserve"> jsou navrženy </w:t>
      </w:r>
      <w:r w:rsidR="00D509BE">
        <w:rPr>
          <w:bCs/>
        </w:rPr>
        <w:t>silniční zapuštěné</w:t>
      </w:r>
      <w:r>
        <w:rPr>
          <w:bCs/>
        </w:rPr>
        <w:t xml:space="preserve"> p</w:t>
      </w:r>
      <w:r w:rsidRPr="00521BAD">
        <w:rPr>
          <w:bCs/>
        </w:rPr>
        <w:t xml:space="preserve">růřezu </w:t>
      </w:r>
      <w:r>
        <w:rPr>
          <w:bCs/>
        </w:rPr>
        <w:t>2</w:t>
      </w:r>
      <w:r w:rsidRPr="00521BAD">
        <w:rPr>
          <w:bCs/>
        </w:rPr>
        <w:t xml:space="preserve">50/150 mm, osazené s převýšením </w:t>
      </w:r>
      <w:r>
        <w:rPr>
          <w:bCs/>
        </w:rPr>
        <w:t>cca 20</w:t>
      </w:r>
      <w:r w:rsidRPr="00521BAD">
        <w:rPr>
          <w:bCs/>
        </w:rPr>
        <w:t xml:space="preserve"> mm </w:t>
      </w:r>
      <w:r w:rsidR="00D509BE">
        <w:rPr>
          <w:bCs/>
        </w:rPr>
        <w:t>/návaznost na stávající/</w:t>
      </w:r>
      <w:r>
        <w:rPr>
          <w:bCs/>
        </w:rPr>
        <w:t>.</w:t>
      </w:r>
      <w:r w:rsidRPr="00521BAD">
        <w:rPr>
          <w:bCs/>
        </w:rPr>
        <w:t xml:space="preserve"> Od navazujících chodníků</w:t>
      </w:r>
      <w:r>
        <w:rPr>
          <w:bCs/>
        </w:rPr>
        <w:t xml:space="preserve"> a zeleně</w:t>
      </w:r>
      <w:r w:rsidRPr="00521BAD">
        <w:rPr>
          <w:bCs/>
        </w:rPr>
        <w:t xml:space="preserve"> jsou ohraničeny obrubníky 150/250 mm, osazenými s převýšením 100 mm</w:t>
      </w:r>
      <w:r>
        <w:rPr>
          <w:bCs/>
        </w:rPr>
        <w:t>.</w:t>
      </w:r>
      <w:r w:rsidRPr="00521BAD">
        <w:rPr>
          <w:bCs/>
        </w:rPr>
        <w:t xml:space="preserve"> Všechny obrubníky jsou osazeny do betonového lože s boční opěrou</w:t>
      </w:r>
      <w:r w:rsidR="000802B1">
        <w:rPr>
          <w:bCs/>
        </w:rPr>
        <w:t>.</w:t>
      </w:r>
    </w:p>
    <w:p w14:paraId="704DEDFA" w14:textId="77777777" w:rsidR="000802B1" w:rsidRDefault="000802B1" w:rsidP="00E67B63">
      <w:pPr>
        <w:pStyle w:val="Bezmezer"/>
        <w:jc w:val="both"/>
        <w:rPr>
          <w:u w:val="single"/>
        </w:rPr>
      </w:pPr>
    </w:p>
    <w:p w14:paraId="1720E2AD" w14:textId="77777777" w:rsidR="00E67B63" w:rsidRDefault="00E67B63" w:rsidP="00E67B63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4383DD31" w14:textId="2AF6810F" w:rsidR="00E67B63" w:rsidRDefault="00E67B63" w:rsidP="00E67B63">
      <w:pPr>
        <w:spacing w:line="240" w:lineRule="auto"/>
        <w:jc w:val="both"/>
      </w:pPr>
      <w:r>
        <w:rPr>
          <w:rFonts w:ascii="Calibri" w:hAnsi="Calibri" w:cs="Calibri"/>
        </w:rPr>
        <w:t>P</w:t>
      </w:r>
      <w:r w:rsidRPr="007928FA">
        <w:t>ovrchová voda bude zasakována přes za</w:t>
      </w:r>
      <w:r>
        <w:t>sakovací</w:t>
      </w:r>
      <w:r w:rsidRPr="007928FA">
        <w:t xml:space="preserve">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31898AB5" w14:textId="77777777" w:rsidR="00E67B63" w:rsidRPr="00727897" w:rsidRDefault="00E67B63" w:rsidP="00E67B63">
      <w:pPr>
        <w:pStyle w:val="Bezmezer"/>
        <w:jc w:val="both"/>
        <w:rPr>
          <w:u w:val="single"/>
        </w:rPr>
      </w:pPr>
      <w:r w:rsidRPr="00727897">
        <w:rPr>
          <w:u w:val="single"/>
        </w:rPr>
        <w:t>Sklonové poměry</w:t>
      </w:r>
    </w:p>
    <w:p w14:paraId="2C0C7B61" w14:textId="77777777" w:rsidR="005E2385" w:rsidRDefault="00E67B63" w:rsidP="00E67B63">
      <w:pPr>
        <w:pStyle w:val="Bezmezer"/>
        <w:jc w:val="both"/>
      </w:pPr>
      <w:r>
        <w:t>P</w:t>
      </w:r>
      <w:r w:rsidRPr="00521BAD">
        <w:t xml:space="preserve">arkovací stání jsou podélně </w:t>
      </w:r>
      <w:r>
        <w:t xml:space="preserve">i příčně spádována s vazbou na stávající komunikaci s respektování </w:t>
      </w:r>
      <w:proofErr w:type="spellStart"/>
      <w:r>
        <w:t>stáv.nivelety</w:t>
      </w:r>
      <w:proofErr w:type="spellEnd"/>
      <w:r>
        <w:t xml:space="preserve"> , v podélném sklonu cca 2%, příčný sklon 0,5-2%.</w:t>
      </w:r>
      <w:r w:rsidRPr="00521BAD">
        <w:t xml:space="preserve">   </w:t>
      </w:r>
    </w:p>
    <w:p w14:paraId="116DF333" w14:textId="77777777" w:rsidR="005E2385" w:rsidRDefault="005E2385" w:rsidP="00E67B63">
      <w:pPr>
        <w:pStyle w:val="Bezmezer"/>
        <w:jc w:val="both"/>
      </w:pPr>
    </w:p>
    <w:p w14:paraId="1418A5AC" w14:textId="77777777" w:rsidR="005E2385" w:rsidRPr="005E2385" w:rsidRDefault="005E2385" w:rsidP="005E2385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5E2385">
        <w:rPr>
          <w:rFonts w:ascii="Calibri" w:hAnsi="Calibri" w:cs="Calibri"/>
          <w:b/>
          <w:bCs/>
          <w:u w:val="single"/>
        </w:rPr>
        <w:t>Ochrana slaboproudých kabelů:</w:t>
      </w:r>
    </w:p>
    <w:p w14:paraId="53C2016C" w14:textId="707BB14E" w:rsidR="005E2385" w:rsidRDefault="005E2385" w:rsidP="005E2385">
      <w:pPr>
        <w:spacing w:line="240" w:lineRule="auto"/>
        <w:jc w:val="both"/>
        <w:rPr>
          <w:rFonts w:ascii="Calibri" w:hAnsi="Calibri" w:cs="Calibri"/>
        </w:rPr>
      </w:pPr>
      <w:r w:rsidRPr="00CF27A8">
        <w:rPr>
          <w:rFonts w:ascii="Calibri" w:hAnsi="Calibri" w:cs="Calibri"/>
        </w:rPr>
        <w:t>Pod</w:t>
      </w:r>
      <w:r>
        <w:rPr>
          <w:rFonts w:ascii="Calibri" w:hAnsi="Calibri" w:cs="Calibri"/>
        </w:rPr>
        <w:t xml:space="preserve"> novým parkovištěm z </w:t>
      </w:r>
      <w:proofErr w:type="spellStart"/>
      <w:r>
        <w:rPr>
          <w:rFonts w:ascii="Calibri" w:hAnsi="Calibri" w:cs="Calibri"/>
        </w:rPr>
        <w:t>rozebiratelné</w:t>
      </w:r>
      <w:proofErr w:type="spellEnd"/>
      <w:r>
        <w:rPr>
          <w:rFonts w:ascii="Calibri" w:hAnsi="Calibri" w:cs="Calibri"/>
        </w:rPr>
        <w:t xml:space="preserve"> konstrukce se nachází v celé délce sdělovací kabely. Tyto budou ponechány a uloženy do kabelových půlených chrániček se zachováním stávajícího krytí. </w:t>
      </w:r>
    </w:p>
    <w:p w14:paraId="4DD97654" w14:textId="09655353" w:rsidR="005E2385" w:rsidRPr="00FE1DD9" w:rsidRDefault="005E2385" w:rsidP="005E2385">
      <w:pPr>
        <w:pStyle w:val="Bezmezer"/>
        <w:jc w:val="both"/>
      </w:pPr>
      <w:r>
        <w:t xml:space="preserve">Podélné uložení do kabelových půlených chrániček – </w:t>
      </w:r>
      <w:proofErr w:type="spellStart"/>
      <w:r>
        <w:t>celk.dl.cca</w:t>
      </w:r>
      <w:proofErr w:type="spellEnd"/>
      <w:r>
        <w:t xml:space="preserve"> 60 </w:t>
      </w:r>
      <w:proofErr w:type="spellStart"/>
      <w:r>
        <w:t>bm</w:t>
      </w:r>
      <w:proofErr w:type="spellEnd"/>
      <w:r>
        <w:t xml:space="preserve"> . P</w:t>
      </w:r>
      <w:r w:rsidRPr="00917F5E">
        <w:t xml:space="preserve">řesný rozsah bude </w:t>
      </w:r>
      <w:proofErr w:type="spellStart"/>
      <w:r w:rsidRPr="00917F5E">
        <w:t>bude</w:t>
      </w:r>
      <w:proofErr w:type="spellEnd"/>
      <w:r w:rsidRPr="00917F5E">
        <w:t xml:space="preserve"> upřesněn při realizaci po přesném vytýčení a odhalení tras kabelů.  </w:t>
      </w:r>
    </w:p>
    <w:p w14:paraId="109CD3C0" w14:textId="77777777" w:rsidR="005232D6" w:rsidRDefault="005232D6" w:rsidP="005232D6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</w:p>
    <w:p w14:paraId="37BA3DC7" w14:textId="1F22AEE9" w:rsidR="005232D6" w:rsidRPr="005232D6" w:rsidRDefault="005232D6" w:rsidP="005232D6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5232D6">
        <w:rPr>
          <w:rFonts w:ascii="Calibri" w:hAnsi="Calibri" w:cs="Calibri"/>
          <w:b/>
          <w:bCs/>
          <w:u w:val="single"/>
        </w:rPr>
        <w:lastRenderedPageBreak/>
        <w:t>Ochrana tepelného rozvodu:</w:t>
      </w:r>
    </w:p>
    <w:p w14:paraId="749329EC" w14:textId="7EE0D248" w:rsidR="005232D6" w:rsidRPr="00CF27A8" w:rsidRDefault="005232D6" w:rsidP="005232D6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místě křížení parkovacích stání se zařízením ve správě </w:t>
      </w:r>
      <w:proofErr w:type="spellStart"/>
      <w:r>
        <w:rPr>
          <w:rFonts w:ascii="Calibri" w:hAnsi="Calibri" w:cs="Calibri"/>
        </w:rPr>
        <w:t>Tehos</w:t>
      </w:r>
      <w:proofErr w:type="spellEnd"/>
      <w:r>
        <w:rPr>
          <w:rFonts w:ascii="Calibri" w:hAnsi="Calibri" w:cs="Calibri"/>
        </w:rPr>
        <w:t>- tepelný rozvod, bude toto chráněno 2 ks silničními panely 1500/3000 nebo ocelovými plotnami pro rozložení zatížení</w:t>
      </w:r>
    </w:p>
    <w:p w14:paraId="62F183E5" w14:textId="43C5707D" w:rsidR="00E67B63" w:rsidRPr="00E67B63" w:rsidRDefault="00E67B63" w:rsidP="005E2385">
      <w:pPr>
        <w:pStyle w:val="Bezmezer"/>
        <w:jc w:val="both"/>
        <w:rPr>
          <w:rFonts w:ascii="Calibri" w:hAnsi="Calibri" w:cs="Calibri"/>
          <w:b/>
          <w:bCs/>
          <w:u w:val="single"/>
        </w:rPr>
      </w:pPr>
      <w:r w:rsidRPr="00E67B63">
        <w:rPr>
          <w:rFonts w:ascii="Calibri" w:hAnsi="Calibri" w:cs="Calibri"/>
          <w:b/>
          <w:bCs/>
          <w:u w:val="single"/>
        </w:rPr>
        <w:t>Chodník</w:t>
      </w:r>
    </w:p>
    <w:p w14:paraId="0BE0B148" w14:textId="77777777" w:rsidR="005E2385" w:rsidRDefault="005E2385" w:rsidP="005E2385">
      <w:pPr>
        <w:pStyle w:val="Zkladntext"/>
        <w:rPr>
          <w:rFonts w:ascii="Calibri" w:hAnsi="Calibri" w:cs="Calibri"/>
          <w:sz w:val="22"/>
          <w:szCs w:val="22"/>
        </w:rPr>
      </w:pPr>
      <w:r w:rsidRPr="00AF32C2">
        <w:rPr>
          <w:rFonts w:ascii="Calibri" w:hAnsi="Calibri" w:cs="Calibri"/>
          <w:sz w:val="22"/>
          <w:szCs w:val="22"/>
        </w:rPr>
        <w:t>Stávající chodník</w:t>
      </w:r>
      <w:r>
        <w:rPr>
          <w:rFonts w:ascii="Calibri" w:hAnsi="Calibri" w:cs="Calibri"/>
          <w:sz w:val="22"/>
          <w:szCs w:val="22"/>
        </w:rPr>
        <w:t>, včetně plochy pro kontejnery,</w:t>
      </w:r>
      <w:r w:rsidRPr="00AF32C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bude v řešené části v křižovatkovém oblouku rozebrán. Bude upraven a rozšířen pro novou plochu pro kontejnery , včetně úpravy místa pro přecházení v návaznosti na nové parkoviště a úpravu /zmenšení / křižovatkových oblouků.</w:t>
      </w:r>
    </w:p>
    <w:p w14:paraId="45FDDDD0" w14:textId="77777777" w:rsidR="005E2385" w:rsidRDefault="005E2385" w:rsidP="005E2385">
      <w:pPr>
        <w:pStyle w:val="Zkladn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Zámková dlažba z rozebraného chodníku bude opětovně využita a doplněna.</w:t>
      </w:r>
    </w:p>
    <w:p w14:paraId="3733596B" w14:textId="77777777" w:rsidR="005E2385" w:rsidRPr="00493B51" w:rsidRDefault="005E2385" w:rsidP="005E2385">
      <w:pPr>
        <w:pStyle w:val="Bezmezer"/>
        <w:jc w:val="both"/>
      </w:pPr>
      <w:r w:rsidRPr="00493B51">
        <w:t>Ohraničení chodníkovými obrubníky.</w:t>
      </w:r>
    </w:p>
    <w:p w14:paraId="47FA2414" w14:textId="77777777" w:rsidR="005E2385" w:rsidRDefault="005E2385" w:rsidP="005E2385">
      <w:pPr>
        <w:pStyle w:val="Bezmezer"/>
        <w:jc w:val="both"/>
        <w:rPr>
          <w:u w:val="single"/>
        </w:rPr>
      </w:pPr>
    </w:p>
    <w:p w14:paraId="6246F4AC" w14:textId="77777777" w:rsidR="005E2385" w:rsidRDefault="005E2385" w:rsidP="005E2385">
      <w:pPr>
        <w:pStyle w:val="Bezmezer"/>
        <w:jc w:val="both"/>
      </w:pPr>
      <w:r>
        <w:t xml:space="preserve">U vstupů do technického suterénu přilehlých </w:t>
      </w:r>
      <w:proofErr w:type="spellStart"/>
      <w:r>
        <w:t>byt.domů</w:t>
      </w:r>
      <w:proofErr w:type="spellEnd"/>
      <w:r>
        <w:t xml:space="preserve"> je navržena úprava s návazností na </w:t>
      </w:r>
      <w:proofErr w:type="spellStart"/>
      <w:r>
        <w:t>stáv.komunikaci</w:t>
      </w:r>
      <w:proofErr w:type="spellEnd"/>
      <w:r>
        <w:t xml:space="preserve"> – doplnění varovného pásu a snížení obruby . Mezi  parkovištěm a zídkou se zábradlím   je navržen odrazný pruh v š.0,50 m ze </w:t>
      </w:r>
      <w:proofErr w:type="spellStart"/>
      <w:r>
        <w:t>zámk.dlažby</w:t>
      </w:r>
      <w:proofErr w:type="spellEnd"/>
      <w:r>
        <w:t>.</w:t>
      </w:r>
    </w:p>
    <w:p w14:paraId="72A19C32" w14:textId="10986F29" w:rsidR="00E67B63" w:rsidRDefault="00E67B63" w:rsidP="00E67B63">
      <w:pPr>
        <w:pStyle w:val="Bezmezer"/>
        <w:jc w:val="both"/>
        <w:rPr>
          <w:u w:val="single"/>
        </w:rPr>
      </w:pPr>
    </w:p>
    <w:p w14:paraId="42ED29CC" w14:textId="77777777" w:rsidR="005E2385" w:rsidRDefault="005E2385" w:rsidP="00E67B63">
      <w:pPr>
        <w:pStyle w:val="Bezmezer"/>
        <w:jc w:val="both"/>
        <w:rPr>
          <w:u w:val="single"/>
        </w:rPr>
      </w:pPr>
    </w:p>
    <w:p w14:paraId="3CF22A4B" w14:textId="77777777" w:rsidR="00E67B63" w:rsidRPr="00A85945" w:rsidRDefault="00E67B63" w:rsidP="00E67B63">
      <w:pPr>
        <w:pStyle w:val="Bezmezer"/>
        <w:jc w:val="both"/>
        <w:rPr>
          <w:u w:val="single"/>
        </w:rPr>
      </w:pPr>
      <w:r>
        <w:rPr>
          <w:u w:val="single"/>
        </w:rPr>
        <w:t>K</w:t>
      </w:r>
      <w:r w:rsidRPr="00A85945">
        <w:rPr>
          <w:u w:val="single"/>
        </w:rPr>
        <w:t xml:space="preserve">onstrukce </w:t>
      </w:r>
      <w:r>
        <w:rPr>
          <w:u w:val="single"/>
        </w:rPr>
        <w:t>chodníku:</w:t>
      </w:r>
      <w:r w:rsidRPr="00A85945">
        <w:rPr>
          <w:u w:val="single"/>
        </w:rPr>
        <w:t xml:space="preserve"> </w:t>
      </w:r>
    </w:p>
    <w:p w14:paraId="314D4A1A" w14:textId="77777777" w:rsidR="00E67B63" w:rsidRPr="00521BAD" w:rsidRDefault="00E67B63" w:rsidP="00E67B63">
      <w:pPr>
        <w:pStyle w:val="Bezmezer"/>
        <w:jc w:val="both"/>
      </w:pPr>
      <w:r w:rsidRPr="00521BAD">
        <w:t xml:space="preserve">  60 mm </w:t>
      </w:r>
      <w:r w:rsidRPr="00521BAD">
        <w:tab/>
        <w:t xml:space="preserve">DL I              Betonová zámková dlažba </w:t>
      </w:r>
      <w:r>
        <w:t>– využití stávající</w:t>
      </w:r>
      <w:r w:rsidRPr="00521BAD">
        <w:t xml:space="preserve">         ČSN 73 6131-1</w:t>
      </w:r>
    </w:p>
    <w:p w14:paraId="7D208C87" w14:textId="77777777" w:rsidR="00E67B63" w:rsidRPr="00521BAD" w:rsidRDefault="00E67B63" w:rsidP="00E67B63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</w:t>
      </w:r>
      <w:r w:rsidRPr="00521BAD">
        <w:t xml:space="preserve">Podklad z kameniva fr.4 – 8    </w:t>
      </w:r>
      <w:r w:rsidRPr="00521BAD">
        <w:tab/>
        <w:t>ČSN 73 6131-1</w:t>
      </w:r>
    </w:p>
    <w:p w14:paraId="64BC0303" w14:textId="77777777" w:rsidR="00E67B63" w:rsidRPr="00521BAD" w:rsidRDefault="00E67B63" w:rsidP="00E67B63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1BCC808E" w14:textId="77777777" w:rsidR="00E67B63" w:rsidRPr="00521BAD" w:rsidRDefault="00E67B63" w:rsidP="00E67B63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0F6C81BC" w14:textId="77777777" w:rsidR="00E67B63" w:rsidRPr="00521BAD" w:rsidRDefault="00E67B63" w:rsidP="00E67B63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50B9BAF9" w14:textId="77777777" w:rsidR="00E67B63" w:rsidRPr="00521BAD" w:rsidRDefault="00E67B63" w:rsidP="00E67B63">
      <w:pPr>
        <w:pStyle w:val="Bezmezer"/>
        <w:jc w:val="both"/>
      </w:pPr>
      <w:r>
        <w:t>300</w:t>
      </w:r>
      <w:r w:rsidRPr="00521BAD">
        <w:t xml:space="preserve"> mm </w:t>
      </w:r>
      <w:r w:rsidRPr="00521BAD">
        <w:tab/>
        <w:t>CELKEM</w:t>
      </w:r>
    </w:p>
    <w:p w14:paraId="0046CCB6" w14:textId="77777777" w:rsidR="00E67B63" w:rsidRDefault="00E67B63" w:rsidP="00E67B63">
      <w:pPr>
        <w:pStyle w:val="Zkladntext"/>
        <w:spacing w:line="276" w:lineRule="auto"/>
        <w:rPr>
          <w:rFonts w:ascii="Calibri" w:hAnsi="Calibri" w:cs="Calibri"/>
          <w:sz w:val="22"/>
          <w:szCs w:val="22"/>
        </w:rPr>
      </w:pPr>
    </w:p>
    <w:p w14:paraId="3F7C11E0" w14:textId="77777777" w:rsidR="00E67B63" w:rsidRPr="00727897" w:rsidRDefault="00E67B63" w:rsidP="00E67B63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15C690E0" w14:textId="78AF81EF" w:rsidR="00E67B63" w:rsidRPr="00521BAD" w:rsidRDefault="00E67B63" w:rsidP="00E67B63">
      <w:pPr>
        <w:pStyle w:val="Bezmezer"/>
        <w:jc w:val="both"/>
        <w:rPr>
          <w:bCs/>
        </w:rPr>
      </w:pPr>
      <w:r w:rsidRPr="00521BAD">
        <w:rPr>
          <w:bCs/>
        </w:rPr>
        <w:t xml:space="preserve">Obrubníky oddělující </w:t>
      </w:r>
      <w:r w:rsidR="000802B1">
        <w:rPr>
          <w:bCs/>
        </w:rPr>
        <w:t>chodník od zeleně  js</w:t>
      </w:r>
      <w:r w:rsidRPr="00521BAD">
        <w:rPr>
          <w:bCs/>
        </w:rPr>
        <w:t xml:space="preserve">ou navrženy </w:t>
      </w:r>
      <w:r w:rsidR="000802B1">
        <w:rPr>
          <w:bCs/>
        </w:rPr>
        <w:t>chodníkové</w:t>
      </w:r>
      <w:r>
        <w:rPr>
          <w:bCs/>
        </w:rPr>
        <w:t xml:space="preserve"> /návaznost na stávající/ p</w:t>
      </w:r>
      <w:r w:rsidRPr="00521BAD">
        <w:rPr>
          <w:bCs/>
        </w:rPr>
        <w:t xml:space="preserve">růřezu </w:t>
      </w:r>
      <w:r w:rsidR="000802B1">
        <w:rPr>
          <w:bCs/>
        </w:rPr>
        <w:t>200</w:t>
      </w:r>
      <w:r w:rsidRPr="00521BAD">
        <w:rPr>
          <w:bCs/>
        </w:rPr>
        <w:t>/1</w:t>
      </w:r>
      <w:r w:rsidR="000802B1">
        <w:rPr>
          <w:bCs/>
        </w:rPr>
        <w:t>0</w:t>
      </w:r>
      <w:r w:rsidRPr="00521BAD">
        <w:rPr>
          <w:bCs/>
        </w:rPr>
        <w:t>0 mm, osazené s</w:t>
      </w:r>
      <w:r w:rsidR="000802B1">
        <w:rPr>
          <w:bCs/>
        </w:rPr>
        <w:t xml:space="preserve"> jednostranným </w:t>
      </w:r>
      <w:r w:rsidRPr="00521BAD">
        <w:rPr>
          <w:bCs/>
        </w:rPr>
        <w:t xml:space="preserve">převýšením </w:t>
      </w:r>
      <w:r w:rsidR="000802B1">
        <w:rPr>
          <w:bCs/>
        </w:rPr>
        <w:t>60</w:t>
      </w:r>
      <w:r w:rsidRPr="00521BAD">
        <w:rPr>
          <w:bCs/>
        </w:rPr>
        <w:t xml:space="preserve"> mm</w:t>
      </w:r>
      <w:r w:rsidR="000802B1">
        <w:rPr>
          <w:bCs/>
        </w:rPr>
        <w:t xml:space="preserve"> – vodící linie</w:t>
      </w:r>
      <w:r w:rsidRPr="00521BAD">
        <w:rPr>
          <w:bCs/>
        </w:rPr>
        <w:t xml:space="preserve"> </w:t>
      </w:r>
      <w:r w:rsidR="000802B1">
        <w:rPr>
          <w:bCs/>
        </w:rPr>
        <w:t>, druhá strana zapuštěna z důvodu odtoku povrchové vody na travnatý terén</w:t>
      </w:r>
      <w:r>
        <w:rPr>
          <w:bCs/>
        </w:rPr>
        <w:t>.</w:t>
      </w:r>
      <w:r w:rsidRPr="00521BAD">
        <w:rPr>
          <w:bCs/>
        </w:rPr>
        <w:t xml:space="preserve"> Všechny obrubníky jsou osazeny do betonového lože s boční opěrou</w:t>
      </w:r>
      <w:r>
        <w:rPr>
          <w:bCs/>
        </w:rPr>
        <w:t>.</w:t>
      </w:r>
      <w:r w:rsidRPr="00521BAD">
        <w:rPr>
          <w:bCs/>
        </w:rPr>
        <w:t xml:space="preserve"> </w:t>
      </w:r>
      <w:r>
        <w:rPr>
          <w:bCs/>
        </w:rPr>
        <w:t xml:space="preserve"> </w:t>
      </w:r>
    </w:p>
    <w:p w14:paraId="7DB09453" w14:textId="77777777" w:rsidR="00E67B63" w:rsidRDefault="00E67B63" w:rsidP="00E67B63">
      <w:pPr>
        <w:pStyle w:val="Bezmezer"/>
        <w:jc w:val="both"/>
        <w:rPr>
          <w:u w:val="single"/>
        </w:rPr>
      </w:pPr>
    </w:p>
    <w:p w14:paraId="7A3721C5" w14:textId="77777777" w:rsidR="00E67B63" w:rsidRDefault="00E67B63" w:rsidP="00E67B63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35C0BFE2" w14:textId="06B1BB06" w:rsidR="000802B1" w:rsidRDefault="00E67B63" w:rsidP="00E67B63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Odvodnění </w:t>
      </w:r>
      <w:r w:rsidR="000802B1">
        <w:rPr>
          <w:rFonts w:ascii="Calibri" w:hAnsi="Calibri" w:cs="Calibri"/>
        </w:rPr>
        <w:t>chodníku je na travnatý terén s následným zasakováním.</w:t>
      </w:r>
    </w:p>
    <w:p w14:paraId="0184F0DB" w14:textId="77777777" w:rsidR="00E67B63" w:rsidRPr="00727897" w:rsidRDefault="00E67B63" w:rsidP="00E67B63">
      <w:pPr>
        <w:pStyle w:val="Bezmezer"/>
        <w:jc w:val="both"/>
        <w:rPr>
          <w:u w:val="single"/>
        </w:rPr>
      </w:pPr>
      <w:r w:rsidRPr="00727897">
        <w:rPr>
          <w:u w:val="single"/>
        </w:rPr>
        <w:t>Sklonové poměry</w:t>
      </w:r>
    </w:p>
    <w:p w14:paraId="6418C092" w14:textId="414503DA" w:rsidR="00E67B63" w:rsidRPr="00521BAD" w:rsidRDefault="000802B1" w:rsidP="00E67B63">
      <w:pPr>
        <w:pStyle w:val="Bezmezer"/>
        <w:jc w:val="both"/>
      </w:pPr>
      <w:r>
        <w:t>Chodník je</w:t>
      </w:r>
      <w:r w:rsidR="00E67B63" w:rsidRPr="00521BAD">
        <w:t xml:space="preserve"> podélně</w:t>
      </w:r>
      <w:r w:rsidR="00E67B63">
        <w:t xml:space="preserve"> spádován s vazbou na </w:t>
      </w:r>
      <w:r>
        <w:t>parkovací stání</w:t>
      </w:r>
      <w:r w:rsidR="00E67B63">
        <w:t xml:space="preserve"> , v podélném sklonu cca 2%, příčný sklon 2%.</w:t>
      </w:r>
      <w:r w:rsidR="00E67B63" w:rsidRPr="00521BAD">
        <w:t xml:space="preserve">    </w:t>
      </w:r>
    </w:p>
    <w:p w14:paraId="372804F6" w14:textId="6FE3F8A8" w:rsidR="00E67B63" w:rsidRDefault="00E67B63" w:rsidP="00E67B63">
      <w:pPr>
        <w:pStyle w:val="Zkladntext"/>
        <w:rPr>
          <w:rFonts w:ascii="Calibri" w:hAnsi="Calibri" w:cs="Calibri"/>
          <w:sz w:val="22"/>
          <w:szCs w:val="22"/>
        </w:rPr>
      </w:pPr>
    </w:p>
    <w:p w14:paraId="4B52F2DD" w14:textId="57810F28" w:rsidR="005E2385" w:rsidRPr="005E2385" w:rsidRDefault="005E2385" w:rsidP="005E2385">
      <w:pPr>
        <w:pStyle w:val="Bezmezer"/>
        <w:jc w:val="both"/>
        <w:rPr>
          <w:b/>
          <w:bCs/>
          <w:u w:val="single"/>
        </w:rPr>
      </w:pPr>
      <w:r w:rsidRPr="005E2385">
        <w:rPr>
          <w:b/>
          <w:bCs/>
          <w:u w:val="single"/>
        </w:rPr>
        <w:t>Ploch</w:t>
      </w:r>
      <w:r>
        <w:rPr>
          <w:b/>
          <w:bCs/>
          <w:u w:val="single"/>
        </w:rPr>
        <w:t>a</w:t>
      </w:r>
      <w:r w:rsidRPr="005E2385">
        <w:rPr>
          <w:b/>
          <w:bCs/>
          <w:u w:val="single"/>
        </w:rPr>
        <w:t xml:space="preserve"> pro kontejnery</w:t>
      </w:r>
    </w:p>
    <w:p w14:paraId="483BD5E9" w14:textId="413DFAEE" w:rsidR="005E2385" w:rsidRDefault="005E2385" w:rsidP="005E2385">
      <w:pPr>
        <w:pStyle w:val="Bezmezer"/>
        <w:jc w:val="both"/>
      </w:pPr>
      <w:r>
        <w:t xml:space="preserve">Je navržena související úprava a směrové přemístění stanovišť komunálního a tříděného odpadu na samostatnou plochu  ze zámkové dlažby navazující na chodník. </w:t>
      </w:r>
    </w:p>
    <w:p w14:paraId="3A8A2C61" w14:textId="7116E5C4" w:rsidR="005E2385" w:rsidRDefault="005E2385" w:rsidP="005E2385">
      <w:pPr>
        <w:pStyle w:val="Bezmezer1"/>
        <w:jc w:val="both"/>
      </w:pPr>
      <w:r>
        <w:t xml:space="preserve">Clonící zástěny kolem nádob jsou navrženy dle stávajících </w:t>
      </w:r>
      <w:proofErr w:type="spellStart"/>
      <w:r>
        <w:t>standartů</w:t>
      </w:r>
      <w:proofErr w:type="spellEnd"/>
      <w:r>
        <w:t xml:space="preserve"> realizovaných na území města . Zástěny jsou navrženy z rámových polí s výplní z </w:t>
      </w:r>
      <w:proofErr w:type="spellStart"/>
      <w:r>
        <w:t>tahokovu</w:t>
      </w:r>
      <w:proofErr w:type="spellEnd"/>
      <w:r>
        <w:t xml:space="preserve">, včetně odrazného madla,  osazeny na </w:t>
      </w:r>
      <w:proofErr w:type="spellStart"/>
      <w:r>
        <w:t>ocel.sloupy</w:t>
      </w:r>
      <w:proofErr w:type="spellEnd"/>
      <w:r>
        <w:t xml:space="preserve"> v základním modulu š.1,5 m a v. 1,5 m. Jednotlivé moduly jsou navrženy dle počtu a rozmístění nádob</w:t>
      </w:r>
      <w:r w:rsidR="00DD16BB">
        <w:t xml:space="preserve"> – celkem 4 ks modulů </w:t>
      </w:r>
      <w:r>
        <w:t xml:space="preserve">. Kotvení sloupů 80/80 </w:t>
      </w:r>
      <w:proofErr w:type="spellStart"/>
      <w:r>
        <w:t>zhora</w:t>
      </w:r>
      <w:proofErr w:type="spellEnd"/>
      <w:r>
        <w:t xml:space="preserve"> </w:t>
      </w:r>
      <w:r w:rsidR="00DD16BB">
        <w:t xml:space="preserve"> do ztracených obrubníků naležato pod</w:t>
      </w:r>
      <w:r>
        <w:t xml:space="preserve"> dlažb</w:t>
      </w:r>
      <w:r w:rsidR="00DD16BB">
        <w:t>u</w:t>
      </w:r>
      <w:r>
        <w:t>.</w:t>
      </w:r>
    </w:p>
    <w:p w14:paraId="167974E9" w14:textId="4C86C6EA" w:rsidR="00DD16BB" w:rsidRDefault="00DD16BB" w:rsidP="005E2385">
      <w:pPr>
        <w:pStyle w:val="Bezmezer1"/>
        <w:jc w:val="both"/>
      </w:pPr>
    </w:p>
    <w:p w14:paraId="6989E8A8" w14:textId="77777777" w:rsidR="00DD16BB" w:rsidRPr="00457C71" w:rsidRDefault="00DD16BB" w:rsidP="005E2385">
      <w:pPr>
        <w:pStyle w:val="Bezmezer1"/>
        <w:jc w:val="both"/>
      </w:pPr>
    </w:p>
    <w:p w14:paraId="17C742C4" w14:textId="77777777" w:rsidR="005E2385" w:rsidRDefault="005E2385" w:rsidP="00E67B63">
      <w:pPr>
        <w:pStyle w:val="Zkladntext"/>
        <w:rPr>
          <w:rFonts w:ascii="Calibri" w:hAnsi="Calibri" w:cs="Calibri"/>
          <w:sz w:val="22"/>
          <w:szCs w:val="22"/>
        </w:rPr>
      </w:pPr>
    </w:p>
    <w:p w14:paraId="7D12BEE1" w14:textId="77777777" w:rsidR="00E67B63" w:rsidRPr="00E67B63" w:rsidRDefault="00E67B63" w:rsidP="00E67B63">
      <w:pPr>
        <w:pStyle w:val="Bezmezer"/>
        <w:rPr>
          <w:rFonts w:cstheme="minorHAnsi"/>
          <w:b/>
          <w:bCs/>
          <w:sz w:val="24"/>
          <w:szCs w:val="24"/>
          <w:u w:val="single"/>
        </w:rPr>
      </w:pPr>
      <w:r w:rsidRPr="00E67B63">
        <w:rPr>
          <w:rFonts w:cstheme="minorHAnsi"/>
          <w:b/>
          <w:bCs/>
          <w:sz w:val="24"/>
          <w:szCs w:val="24"/>
          <w:u w:val="single"/>
        </w:rPr>
        <w:t xml:space="preserve">Navazující úpravy   </w:t>
      </w:r>
    </w:p>
    <w:p w14:paraId="5331B46D" w14:textId="77777777" w:rsidR="00E67B63" w:rsidRPr="00AF32C2" w:rsidRDefault="00E67B63" w:rsidP="00E67B63">
      <w:pPr>
        <w:pStyle w:val="Bezmezer"/>
        <w:rPr>
          <w:rFonts w:eastAsia="Times New Roman" w:cstheme="minorHAnsi"/>
          <w:lang w:eastAsia="cs-CZ"/>
        </w:rPr>
      </w:pPr>
      <w:r w:rsidRPr="00AF32C2">
        <w:rPr>
          <w:rFonts w:cstheme="minorHAnsi"/>
          <w:sz w:val="24"/>
          <w:szCs w:val="24"/>
          <w:u w:val="single"/>
        </w:rPr>
        <w:lastRenderedPageBreak/>
        <w:t xml:space="preserve">                                </w:t>
      </w:r>
      <w:r w:rsidRPr="00AF32C2">
        <w:rPr>
          <w:rFonts w:eastAsia="Times New Roman" w:cstheme="minorHAnsi"/>
          <w:lang w:eastAsia="cs-CZ"/>
        </w:rPr>
        <w:t xml:space="preserve"> </w:t>
      </w:r>
    </w:p>
    <w:p w14:paraId="1BC1FF33" w14:textId="77777777" w:rsidR="005E2385" w:rsidRPr="005E2385" w:rsidRDefault="005E2385" w:rsidP="005E2385">
      <w:pPr>
        <w:spacing w:line="240" w:lineRule="auto"/>
        <w:jc w:val="both"/>
        <w:rPr>
          <w:rFonts w:cstheme="minorHAnsi"/>
        </w:rPr>
      </w:pPr>
      <w:bookmarkStart w:id="7" w:name="_Hlk103074057"/>
      <w:r w:rsidRPr="005E2385">
        <w:rPr>
          <w:rFonts w:cstheme="minorHAnsi"/>
        </w:rPr>
        <w:t>V místě návrhu nové parkovací plochy je navržen ke kácení stávající javor červenolistý s obvodem do 30 cm – bez povolení kácení . Za něj je navržena do volné plochy náhradní výsadba /konzultace na odboru městské zeleně/ stejného druhu – Acer Rubrum – 1ks. Kácení živých plotů a keřů je bez náhrady.</w:t>
      </w:r>
    </w:p>
    <w:p w14:paraId="7C6802A4" w14:textId="77777777" w:rsidR="005E2385" w:rsidRPr="005E2385" w:rsidRDefault="005E2385" w:rsidP="005E2385">
      <w:pPr>
        <w:spacing w:line="240" w:lineRule="auto"/>
        <w:jc w:val="both"/>
        <w:rPr>
          <w:rFonts w:cstheme="minorHAnsi"/>
        </w:rPr>
      </w:pPr>
      <w:r w:rsidRPr="005E2385">
        <w:rPr>
          <w:rFonts w:cstheme="minorHAnsi"/>
        </w:rPr>
        <w:t xml:space="preserve">V rámci stavby budou dále urovnány volné navazující plochy, bude na nich doplněna ornice dle potřeby a provedeno zatravnění výsevem parkovou směsí trav.   </w:t>
      </w:r>
    </w:p>
    <w:bookmarkEnd w:id="7"/>
    <w:p w14:paraId="11536A4D" w14:textId="77777777" w:rsidR="00E67B63" w:rsidRDefault="00E67B63" w:rsidP="008D5BF8">
      <w:pPr>
        <w:pStyle w:val="Bezmezer"/>
        <w:jc w:val="both"/>
        <w:rPr>
          <w:b/>
          <w:sz w:val="24"/>
          <w:szCs w:val="24"/>
        </w:rPr>
      </w:pPr>
    </w:p>
    <w:p w14:paraId="352A472C" w14:textId="47C99736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C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yhodnocení průzkumů a podkladů, včetně jejich užití v dokumentaci - dopravní údaje, geotechnický průzkum apod.</w:t>
      </w:r>
    </w:p>
    <w:p w14:paraId="31F92692" w14:textId="77777777" w:rsidR="009F02C0" w:rsidRPr="009F02C0" w:rsidRDefault="009F02C0" w:rsidP="0069669C">
      <w:pPr>
        <w:spacing w:line="240" w:lineRule="auto"/>
        <w:rPr>
          <w:rFonts w:cstheme="minorHAnsi"/>
          <w:lang w:eastAsia="cs-CZ"/>
        </w:rPr>
      </w:pPr>
      <w:r w:rsidRPr="009F02C0">
        <w:rPr>
          <w:rFonts w:cstheme="minorHAnsi"/>
          <w:lang w:eastAsia="cs-CZ"/>
        </w:rPr>
        <w:t>-neřeší se</w:t>
      </w:r>
    </w:p>
    <w:p w14:paraId="3E4982BC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D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ztahy pozemní komunikace k ostatním objektům stavby</w:t>
      </w:r>
    </w:p>
    <w:p w14:paraId="25293C04" w14:textId="77777777" w:rsidR="00B94427" w:rsidRPr="00D129E7" w:rsidRDefault="00D129E7" w:rsidP="005B1F10">
      <w:pPr>
        <w:pStyle w:val="Bezmezer"/>
        <w:rPr>
          <w:lang w:eastAsia="cs-CZ"/>
        </w:rPr>
      </w:pPr>
      <w:r w:rsidRPr="00D129E7">
        <w:rPr>
          <w:lang w:eastAsia="cs-CZ"/>
        </w:rPr>
        <w:t xml:space="preserve">Stávající místní komunikace zajišťuje příjezd k navrhovaným parkovacím stáním. </w:t>
      </w:r>
    </w:p>
    <w:p w14:paraId="288049EC" w14:textId="77777777" w:rsidR="00125197" w:rsidRDefault="00125197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4F8DFF5E" w14:textId="2344FBE5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E  - 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zpevněných ploch, včetně případných výpočtů</w:t>
      </w:r>
    </w:p>
    <w:p w14:paraId="158A9922" w14:textId="77777777" w:rsidR="001706A1" w:rsidRPr="00D129E7" w:rsidRDefault="001706A1" w:rsidP="0069669C">
      <w:pPr>
        <w:spacing w:line="240" w:lineRule="auto"/>
        <w:rPr>
          <w:rFonts w:cstheme="minorHAnsi"/>
          <w:lang w:eastAsia="cs-CZ"/>
        </w:rPr>
      </w:pPr>
      <w:r w:rsidRPr="00D129E7">
        <w:rPr>
          <w:rFonts w:cstheme="minorHAnsi"/>
          <w:lang w:eastAsia="cs-CZ"/>
        </w:rPr>
        <w:t xml:space="preserve">Návrh zpevněných ploch včetně jejich konstrukce </w:t>
      </w:r>
      <w:r w:rsidR="00D129E7" w:rsidRPr="00D129E7">
        <w:rPr>
          <w:rFonts w:cstheme="minorHAnsi"/>
          <w:lang w:eastAsia="cs-CZ"/>
        </w:rPr>
        <w:t xml:space="preserve"> - viz kapitola B</w:t>
      </w:r>
      <w:r w:rsidRPr="00D129E7">
        <w:rPr>
          <w:rFonts w:cstheme="minorHAnsi"/>
          <w:lang w:eastAsia="cs-CZ"/>
        </w:rPr>
        <w:t xml:space="preserve">  </w:t>
      </w:r>
    </w:p>
    <w:p w14:paraId="01217AFB" w14:textId="77777777" w:rsidR="0069669C" w:rsidRDefault="005B1F10" w:rsidP="005B1F10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F - R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ežim povrchových a podzemních vod, zásady odvodnění, ochrana pozemní komunikace</w:t>
      </w:r>
    </w:p>
    <w:p w14:paraId="0A23379E" w14:textId="77777777" w:rsidR="000802B1" w:rsidRDefault="000802B1" w:rsidP="000802B1">
      <w:pPr>
        <w:pStyle w:val="Bezmezer"/>
        <w:jc w:val="both"/>
      </w:pPr>
      <w:r w:rsidRPr="00805143">
        <w:t>Stávající vozidlové komunikace</w:t>
      </w:r>
      <w:r>
        <w:t xml:space="preserve"> a parkovací stání povrchem ze zámkové dlažby  jsou odvodněny uličními </w:t>
      </w:r>
      <w:proofErr w:type="spellStart"/>
      <w:r>
        <w:t>vpustmi</w:t>
      </w:r>
      <w:proofErr w:type="spellEnd"/>
      <w:r>
        <w:t xml:space="preserve"> do stávající kanalizace – stávající stav bez úprav . </w:t>
      </w:r>
    </w:p>
    <w:p w14:paraId="04196C4A" w14:textId="77777777" w:rsidR="000802B1" w:rsidRDefault="000802B1" w:rsidP="000802B1">
      <w:pPr>
        <w:pStyle w:val="Bezmezer"/>
        <w:jc w:val="both"/>
      </w:pPr>
    </w:p>
    <w:p w14:paraId="5E5BF5B9" w14:textId="77777777" w:rsidR="000802B1" w:rsidRPr="007928FA" w:rsidRDefault="000802B1" w:rsidP="000802B1">
      <w:pPr>
        <w:pStyle w:val="Bezmezer"/>
        <w:jc w:val="both"/>
      </w:pPr>
      <w:r>
        <w:t xml:space="preserve">Rozšířené parkovacích stání  </w:t>
      </w:r>
      <w:r w:rsidRPr="007928FA">
        <w:t>bud</w:t>
      </w:r>
      <w:r>
        <w:t xml:space="preserve">ou z důvodu nezvyšování zatížení stokové sítě </w:t>
      </w:r>
      <w:r w:rsidRPr="007928FA">
        <w:t xml:space="preserve"> odvod</w:t>
      </w:r>
      <w:r>
        <w:t xml:space="preserve">něna </w:t>
      </w:r>
      <w:r w:rsidRPr="007928FA">
        <w:t>vsakováním</w:t>
      </w:r>
      <w:r>
        <w:t xml:space="preserve"> do podloží konstrukčních vrstev , povrchem ze </w:t>
      </w:r>
      <w:r w:rsidRPr="007928FA">
        <w:t xml:space="preserve"> z</w:t>
      </w:r>
      <w:r>
        <w:t>asakovací propustné</w:t>
      </w:r>
      <w:r w:rsidRPr="007928FA">
        <w:t xml:space="preserve"> dlažby.  </w:t>
      </w:r>
    </w:p>
    <w:p w14:paraId="08EEA5CF" w14:textId="77777777" w:rsidR="000802B1" w:rsidRDefault="000802B1" w:rsidP="000802B1">
      <w:pPr>
        <w:pStyle w:val="Bezmezer"/>
        <w:jc w:val="both"/>
      </w:pPr>
      <w:r w:rsidRPr="007928FA">
        <w:t>Odvodnění parkovacích stání - povrchová voda bude zasakována přes zatravňovací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465BA362" w14:textId="77777777" w:rsidR="000802B1" w:rsidRDefault="000802B1" w:rsidP="000802B1">
      <w:pPr>
        <w:pStyle w:val="Bezmezer"/>
        <w:jc w:val="both"/>
      </w:pPr>
    </w:p>
    <w:p w14:paraId="4497AE62" w14:textId="6AAF5337" w:rsidR="000802B1" w:rsidRDefault="000802B1" w:rsidP="000802B1">
      <w:pPr>
        <w:pStyle w:val="Bezmezer"/>
        <w:jc w:val="both"/>
      </w:pPr>
      <w:r>
        <w:t xml:space="preserve">Chodník je vyspádován na okolní travnatý terén. </w:t>
      </w:r>
    </w:p>
    <w:p w14:paraId="0A09BFE5" w14:textId="77777777" w:rsidR="000802B1" w:rsidRDefault="000802B1" w:rsidP="000802B1">
      <w:pPr>
        <w:pStyle w:val="Bezmezer"/>
        <w:jc w:val="both"/>
      </w:pPr>
    </w:p>
    <w:p w14:paraId="331362F3" w14:textId="77777777" w:rsidR="000802B1" w:rsidRDefault="000802B1" w:rsidP="000802B1">
      <w:pPr>
        <w:pStyle w:val="Bezmezer"/>
        <w:jc w:val="both"/>
      </w:pPr>
      <w:r>
        <w:t xml:space="preserve">Zatížení stávající stokové sítě je stávající bez navýšení. </w:t>
      </w:r>
    </w:p>
    <w:p w14:paraId="0EDCD864" w14:textId="77777777" w:rsidR="00AB667B" w:rsidRDefault="00AB667B" w:rsidP="00125197">
      <w:pPr>
        <w:pStyle w:val="Bezmezer"/>
        <w:jc w:val="both"/>
      </w:pPr>
    </w:p>
    <w:p w14:paraId="6C17F214" w14:textId="36091AA0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G -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dopravních značek, dopravních zařízení, světelných signálů, zařízení pro provozní informace a dopravní telematiku</w:t>
      </w:r>
    </w:p>
    <w:p w14:paraId="164F29B8" w14:textId="103BE8A8" w:rsidR="00DD16BB" w:rsidRPr="00DD16BB" w:rsidRDefault="00DD16BB" w:rsidP="0069669C">
      <w:pPr>
        <w:spacing w:line="240" w:lineRule="auto"/>
        <w:rPr>
          <w:rFonts w:cstheme="minorHAnsi"/>
          <w:bCs/>
          <w:sz w:val="24"/>
          <w:szCs w:val="24"/>
          <w:lang w:eastAsia="cs-CZ"/>
        </w:rPr>
      </w:pPr>
      <w:r w:rsidRPr="00DD16BB">
        <w:rPr>
          <w:rFonts w:cstheme="minorHAnsi"/>
          <w:bCs/>
          <w:sz w:val="24"/>
          <w:szCs w:val="24"/>
          <w:lang w:eastAsia="cs-CZ"/>
        </w:rPr>
        <w:t>-neřeší se</w:t>
      </w:r>
    </w:p>
    <w:p w14:paraId="679910DC" w14:textId="0BD8E238" w:rsidR="00EE230B" w:rsidRDefault="00DD16BB" w:rsidP="001706A1">
      <w:pPr>
        <w:pStyle w:val="Bezmezer"/>
        <w:jc w:val="both"/>
      </w:pPr>
      <w:r>
        <w:t>J</w:t>
      </w:r>
      <w:r w:rsidR="000802B1">
        <w:t xml:space="preserve">ednotlivé parkovací stání jsou od sebe odděleny červenou  dlažbou </w:t>
      </w:r>
      <w:r w:rsidR="00EE230B">
        <w:t xml:space="preserve"> </w:t>
      </w:r>
      <w:r w:rsidR="0002618B">
        <w:t>.</w:t>
      </w:r>
    </w:p>
    <w:p w14:paraId="12D4E4DB" w14:textId="7E8303A7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H -</w:t>
      </w:r>
      <w:r w:rsidR="0069669C" w:rsidRPr="00B94427">
        <w:rPr>
          <w:rFonts w:cstheme="minorHAnsi"/>
          <w:b/>
          <w:sz w:val="24"/>
          <w:szCs w:val="24"/>
          <w:lang w:eastAsia="cs-CZ"/>
        </w:rPr>
        <w:t> zvláštní podmínky a požadavky na postup výstavby, případně údržbu</w:t>
      </w:r>
    </w:p>
    <w:p w14:paraId="0C5C60D5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lastRenderedPageBreak/>
        <w:t>-neřeší se</w:t>
      </w:r>
    </w:p>
    <w:p w14:paraId="4EFB727E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I -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azba na případné technologické vybavení</w:t>
      </w:r>
    </w:p>
    <w:p w14:paraId="1F641E92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5EF595DD" w14:textId="77777777" w:rsidR="0069669C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B94427">
        <w:rPr>
          <w:rFonts w:cstheme="minorHAnsi"/>
          <w:b/>
          <w:bCs/>
          <w:sz w:val="24"/>
          <w:szCs w:val="24"/>
          <w:lang w:eastAsia="cs-CZ"/>
        </w:rPr>
        <w:t>j)</w:t>
      </w:r>
      <w:r w:rsidRPr="00B94427">
        <w:rPr>
          <w:rFonts w:cstheme="minorHAnsi"/>
          <w:b/>
          <w:sz w:val="24"/>
          <w:szCs w:val="24"/>
          <w:lang w:eastAsia="cs-CZ"/>
        </w:rPr>
        <w:t> přehled provedených výpočtů a konstatování o statickém ověření rozhodujících dimenzí a průřezů</w:t>
      </w:r>
    </w:p>
    <w:p w14:paraId="0E831C6D" w14:textId="77777777" w:rsidR="005037A1" w:rsidRPr="005B1F10" w:rsidRDefault="005037A1" w:rsidP="005037A1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574A1A30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K - Ř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ešení přístupu a užívání veřejně přístupných komunikací a ploch souvisejících se staveništěm osobami s omezenou schopností pohybu nebo orientace</w:t>
      </w:r>
    </w:p>
    <w:p w14:paraId="2C11125B" w14:textId="77777777" w:rsidR="00AB667B" w:rsidRDefault="00AB667B" w:rsidP="00AB667B">
      <w:pPr>
        <w:pStyle w:val="Bezmezer"/>
        <w:jc w:val="both"/>
      </w:pPr>
    </w:p>
    <w:p w14:paraId="469C25D0" w14:textId="77777777" w:rsidR="000802B1" w:rsidRDefault="000802B1" w:rsidP="000802B1">
      <w:pPr>
        <w:pStyle w:val="Bezmezer"/>
        <w:jc w:val="both"/>
      </w:pPr>
      <w:r>
        <w:t xml:space="preserve">Je řešeno dle požadavků vyhlášky č.398/2009 Sb. v platném znění Ministerstva pro místní rozvoj, o obecně technických požadavcích  zabezpečujících užívání staveb osobami se sníženou schopností pohybu s orientace a dále dle požadavků stanovených v ČSN 73 </w:t>
      </w:r>
      <w:smartTag w:uri="urn:schemas-microsoft-com:office:smarttags" w:element="metricconverter">
        <w:smartTagPr>
          <w:attr w:name="ProductID" w:val="6110 a"/>
        </w:smartTagPr>
        <w:r>
          <w:t>6110 a</w:t>
        </w:r>
      </w:smartTag>
      <w:r>
        <w:t xml:space="preserve"> jejím dodatku Z1 a ČSN 73 6425-1. </w:t>
      </w:r>
    </w:p>
    <w:p w14:paraId="6F637234" w14:textId="77777777" w:rsidR="000802B1" w:rsidRDefault="000802B1" w:rsidP="000802B1">
      <w:pPr>
        <w:pStyle w:val="Bezmezer"/>
        <w:jc w:val="both"/>
        <w:rPr>
          <w:u w:val="single"/>
        </w:rPr>
      </w:pPr>
    </w:p>
    <w:p w14:paraId="55212655" w14:textId="77777777" w:rsidR="000802B1" w:rsidRPr="0046706D" w:rsidRDefault="000802B1" w:rsidP="000802B1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 omezenou schopností pohybu </w:t>
      </w:r>
    </w:p>
    <w:p w14:paraId="73C86504" w14:textId="1A6B3126" w:rsidR="000802B1" w:rsidRDefault="000802B1" w:rsidP="000802B1">
      <w:pPr>
        <w:pStyle w:val="Bezmezer"/>
        <w:jc w:val="both"/>
      </w:pPr>
      <w:r>
        <w:t xml:space="preserve">Podélný sklon komunikací pěších dosahuje 0,5 – 3,0 %.  Příčný sklon je řešen striktně s hodnotou maximálně 2,00 %. Šířka komunikací pěších je proměnná, minimálně 2,00 m. U místa pro přecházení jsou silniční obruby zapuštěné na převýšení maximálně 20 mm .   </w:t>
      </w:r>
    </w:p>
    <w:p w14:paraId="69D837FF" w14:textId="77777777" w:rsidR="000802B1" w:rsidRDefault="000802B1" w:rsidP="000802B1">
      <w:pPr>
        <w:pStyle w:val="Bezmezer"/>
        <w:jc w:val="both"/>
        <w:rPr>
          <w:u w:val="single"/>
        </w:rPr>
      </w:pPr>
    </w:p>
    <w:p w14:paraId="26E9210F" w14:textId="77777777" w:rsidR="000802B1" w:rsidRPr="0046706D" w:rsidRDefault="000802B1" w:rsidP="000802B1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se zrakovým postižením </w:t>
      </w:r>
    </w:p>
    <w:p w14:paraId="58A5F3BF" w14:textId="77777777" w:rsidR="000802B1" w:rsidRDefault="000802B1" w:rsidP="000802B1">
      <w:pPr>
        <w:pStyle w:val="Bezmezer"/>
        <w:jc w:val="both"/>
      </w:pPr>
      <w:r>
        <w:t>V trase komunikací pěších nejsou žádné překážky, rovněž tak není omezena jejich podchodná výška.</w:t>
      </w:r>
    </w:p>
    <w:p w14:paraId="7184C22C" w14:textId="77777777" w:rsidR="000802B1" w:rsidRDefault="000802B1" w:rsidP="000802B1">
      <w:pPr>
        <w:pStyle w:val="Bezmezer"/>
        <w:jc w:val="both"/>
      </w:pPr>
      <w:r w:rsidRPr="00D71789">
        <w:t>Od volných ploch budou komunikace pěší odděleny obrubníky průřezu 100/250 mm, osazenými do betonového lože s boční opěrou. Vždy minimálně jedna obruba je osazena s převýšením 60 mm pro vytvoření vodící linie pro nevidomé a slabozraké osoby</w:t>
      </w:r>
      <w:r>
        <w:t xml:space="preserve">. </w:t>
      </w:r>
    </w:p>
    <w:p w14:paraId="0D19FF62" w14:textId="77777777" w:rsidR="000802B1" w:rsidRDefault="000802B1" w:rsidP="000802B1">
      <w:pPr>
        <w:pStyle w:val="Bezmezer"/>
        <w:jc w:val="both"/>
      </w:pPr>
      <w:r w:rsidRPr="00D71789">
        <w:t>U míst</w:t>
      </w:r>
      <w:r>
        <w:t>a</w:t>
      </w:r>
      <w:r w:rsidRPr="00D71789">
        <w:t xml:space="preserve"> pro přecházení jsou řešeny varovné pásy z hmatné dlažby červené </w:t>
      </w:r>
      <w:r w:rsidRPr="0046706D">
        <w:t xml:space="preserve">barvy v šířce </w:t>
      </w:r>
      <w:smartTag w:uri="urn:schemas-microsoft-com:office:smarttags" w:element="metricconverter">
        <w:smartTagPr>
          <w:attr w:name="ProductID" w:val="400 mm"/>
        </w:smartTagPr>
        <w:r w:rsidRPr="0046706D">
          <w:t>400 mm</w:t>
        </w:r>
      </w:smartTag>
      <w:r w:rsidRPr="0046706D">
        <w:t xml:space="preserve">, tyto pásy jsou řešeny v rozsahu snížení obrub pod převýšení 80 mm. </w:t>
      </w:r>
    </w:p>
    <w:p w14:paraId="39670D92" w14:textId="77777777" w:rsidR="000802B1" w:rsidRDefault="000802B1" w:rsidP="000802B1">
      <w:pPr>
        <w:pStyle w:val="Bezmezer"/>
        <w:jc w:val="both"/>
        <w:rPr>
          <w:u w:val="single"/>
        </w:rPr>
      </w:pPr>
    </w:p>
    <w:p w14:paraId="41807201" w14:textId="77777777" w:rsidR="000802B1" w:rsidRPr="00D71789" w:rsidRDefault="000802B1" w:rsidP="000802B1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Zásady řešení pro osoby se sluchovým postižením </w:t>
      </w:r>
    </w:p>
    <w:p w14:paraId="77A273A4" w14:textId="77777777" w:rsidR="000802B1" w:rsidRPr="00D71789" w:rsidRDefault="000802B1" w:rsidP="000802B1">
      <w:pPr>
        <w:pStyle w:val="Bezmezer"/>
        <w:jc w:val="both"/>
      </w:pPr>
      <w:r w:rsidRPr="00D71789">
        <w:t>S ohledem na svoji charakteristiku stavba speciální úpravy pro osoby se sluchovým postižením neřeší</w:t>
      </w:r>
    </w:p>
    <w:p w14:paraId="2E3B4E45" w14:textId="77777777" w:rsidR="000802B1" w:rsidRPr="00D71789" w:rsidRDefault="000802B1" w:rsidP="000802B1">
      <w:pPr>
        <w:pStyle w:val="Bezmezer"/>
        <w:jc w:val="both"/>
        <w:rPr>
          <w:u w:val="single"/>
        </w:rPr>
      </w:pPr>
    </w:p>
    <w:p w14:paraId="343671ED" w14:textId="77777777" w:rsidR="000802B1" w:rsidRPr="00D71789" w:rsidRDefault="000802B1" w:rsidP="000802B1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 Použití stavebních výrobků pro bezbariérové řešení</w:t>
      </w:r>
    </w:p>
    <w:p w14:paraId="27BD682B" w14:textId="77777777" w:rsidR="000802B1" w:rsidRPr="0046706D" w:rsidRDefault="000802B1" w:rsidP="000802B1">
      <w:pPr>
        <w:pStyle w:val="Bezmezer"/>
        <w:jc w:val="both"/>
      </w:pPr>
      <w:r w:rsidRPr="0046706D">
        <w:t>-komunikace pěší jsou dlážděny ze zámkové betonové dlažby, typ dlažby musí mít platný  certifikát a prohlášení o shodě a její součinitel smykového tření musí dosahovat minimálně  hodnotu 0,6</w:t>
      </w:r>
    </w:p>
    <w:p w14:paraId="2851EFA5" w14:textId="77777777" w:rsidR="000802B1" w:rsidRPr="0046706D" w:rsidRDefault="000802B1" w:rsidP="000802B1">
      <w:pPr>
        <w:pStyle w:val="Bezmezer"/>
        <w:jc w:val="both"/>
      </w:pPr>
      <w:r w:rsidRPr="0046706D">
        <w:t xml:space="preserve">-hmatná zámková dlažba červené barvy, ze které jsou řešeny varovné pásy a signální pásy  u   </w:t>
      </w:r>
    </w:p>
    <w:p w14:paraId="6A63655B" w14:textId="77777777" w:rsidR="000802B1" w:rsidRPr="0046706D" w:rsidRDefault="000802B1" w:rsidP="000802B1">
      <w:pPr>
        <w:pStyle w:val="Bezmezer"/>
        <w:jc w:val="both"/>
      </w:pPr>
      <w:r w:rsidRPr="0046706D">
        <w:t xml:space="preserve"> míst pro přecházení.</w:t>
      </w:r>
    </w:p>
    <w:p w14:paraId="02343ACA" w14:textId="77777777" w:rsidR="000802B1" w:rsidRPr="0046706D" w:rsidRDefault="000802B1" w:rsidP="000802B1">
      <w:pPr>
        <w:pStyle w:val="Bezmezer"/>
        <w:jc w:val="both"/>
      </w:pPr>
      <w:r w:rsidRPr="0046706D">
        <w:t xml:space="preserve">-veškerý materiál použitý na hmatové úpravy musí splňovat požadavky NV č.162/2002 Sb. a </w:t>
      </w:r>
    </w:p>
    <w:p w14:paraId="28C00BFC" w14:textId="77777777" w:rsidR="000802B1" w:rsidRDefault="000802B1" w:rsidP="000802B1">
      <w:pPr>
        <w:pStyle w:val="Bezmezer"/>
        <w:jc w:val="both"/>
      </w:pPr>
      <w:r w:rsidRPr="0046706D">
        <w:t xml:space="preserve"> s ním spojenými TN TZÚS.</w:t>
      </w:r>
    </w:p>
    <w:p w14:paraId="5133BE38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49154562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0138EAD" w14:textId="77777777" w:rsidR="005B38FB" w:rsidRPr="005B38FB" w:rsidRDefault="005B38FB" w:rsidP="0069669C">
      <w:pPr>
        <w:spacing w:line="240" w:lineRule="auto"/>
        <w:rPr>
          <w:rFonts w:cstheme="minorHAnsi"/>
          <w:sz w:val="24"/>
          <w:szCs w:val="24"/>
          <w:lang w:eastAsia="cs-CZ"/>
        </w:rPr>
      </w:pPr>
      <w:r w:rsidRPr="005B38FB">
        <w:rPr>
          <w:rFonts w:cstheme="minorHAnsi"/>
          <w:sz w:val="24"/>
          <w:szCs w:val="24"/>
          <w:lang w:eastAsia="cs-CZ"/>
        </w:rPr>
        <w:t xml:space="preserve">Vypracovala: </w:t>
      </w:r>
      <w:proofErr w:type="spellStart"/>
      <w:r w:rsidRPr="005B38FB">
        <w:rPr>
          <w:rFonts w:cstheme="minorHAnsi"/>
          <w:sz w:val="24"/>
          <w:szCs w:val="24"/>
          <w:lang w:eastAsia="cs-CZ"/>
        </w:rPr>
        <w:t>M.Sedlářová</w:t>
      </w:r>
      <w:proofErr w:type="spellEnd"/>
    </w:p>
    <w:sectPr w:rsidR="005B38FB" w:rsidRPr="005B38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6C32E" w14:textId="77777777" w:rsidR="00DF64F5" w:rsidRDefault="00DF64F5" w:rsidP="00DF64F5">
      <w:pPr>
        <w:spacing w:after="0" w:line="240" w:lineRule="auto"/>
      </w:pPr>
      <w:r>
        <w:separator/>
      </w:r>
    </w:p>
  </w:endnote>
  <w:endnote w:type="continuationSeparator" w:id="0">
    <w:p w14:paraId="4469BAB1" w14:textId="77777777" w:rsidR="00DF64F5" w:rsidRDefault="00DF64F5" w:rsidP="00DF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070914"/>
      <w:docPartObj>
        <w:docPartGallery w:val="Page Numbers (Bottom of Page)"/>
        <w:docPartUnique/>
      </w:docPartObj>
    </w:sdtPr>
    <w:sdtEndPr/>
    <w:sdtContent>
      <w:p w14:paraId="276B2AD4" w14:textId="77777777" w:rsidR="00C95EF2" w:rsidRDefault="00C95E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8C6">
          <w:rPr>
            <w:noProof/>
          </w:rPr>
          <w:t>9</w:t>
        </w:r>
        <w:r>
          <w:fldChar w:fldCharType="end"/>
        </w:r>
      </w:p>
    </w:sdtContent>
  </w:sdt>
  <w:p w14:paraId="5556CC8C" w14:textId="77777777" w:rsidR="00C95EF2" w:rsidRDefault="00C95E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6708" w14:textId="77777777" w:rsidR="00DF64F5" w:rsidRDefault="00DF64F5" w:rsidP="00DF64F5">
      <w:pPr>
        <w:spacing w:after="0" w:line="240" w:lineRule="auto"/>
      </w:pPr>
      <w:r>
        <w:separator/>
      </w:r>
    </w:p>
  </w:footnote>
  <w:footnote w:type="continuationSeparator" w:id="0">
    <w:p w14:paraId="488D57F9" w14:textId="77777777" w:rsidR="00DF64F5" w:rsidRDefault="00DF64F5" w:rsidP="00DF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5286" w14:textId="45DB5615" w:rsidR="00CD5A22" w:rsidRPr="007928FA" w:rsidRDefault="00CD5A22" w:rsidP="00CD5A22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</w:t>
    </w:r>
    <w:r>
      <w:rPr>
        <w:rFonts w:ascii="Calibri" w:hAnsi="Calibri" w:cs="Calibri"/>
      </w:rPr>
      <w:t xml:space="preserve"> </w:t>
    </w:r>
    <w:r w:rsidRPr="007928FA">
      <w:rPr>
        <w:rFonts w:ascii="Calibri" w:hAnsi="Calibri" w:cs="Calibri"/>
      </w:rPr>
      <w:t xml:space="preserve">- </w:t>
    </w:r>
    <w:r>
      <w:rPr>
        <w:rFonts w:ascii="Calibri" w:hAnsi="Calibri" w:cs="Calibri"/>
      </w:rPr>
      <w:t xml:space="preserve"> </w:t>
    </w:r>
    <w:r w:rsidR="00482C47">
      <w:rPr>
        <w:rFonts w:ascii="Calibri" w:hAnsi="Calibri" w:cs="Calibri"/>
      </w:rPr>
      <w:t>10-2</w:t>
    </w:r>
    <w:r>
      <w:rPr>
        <w:rFonts w:ascii="Calibri" w:hAnsi="Calibri" w:cs="Calibri"/>
      </w:rPr>
      <w:t>–TECHNICKÁ  ZPRÁVA</w:t>
    </w:r>
  </w:p>
  <w:p w14:paraId="1408C38D" w14:textId="77777777" w:rsidR="00F93179" w:rsidRDefault="00F93179" w:rsidP="00F93179">
    <w:pPr>
      <w:pStyle w:val="Zhlav"/>
      <w:rPr>
        <w:rFonts w:ascii="Calibri" w:hAnsi="Calibri" w:cs="Calibri"/>
        <w:bCs/>
        <w:sz w:val="24"/>
        <w:szCs w:val="24"/>
      </w:rPr>
    </w:pPr>
    <w:r w:rsidRPr="007928FA">
      <w:rPr>
        <w:rFonts w:ascii="Calibri" w:hAnsi="Calibri" w:cs="Calibri"/>
      </w:rPr>
      <w:t xml:space="preserve">Stavba   -  </w:t>
    </w:r>
    <w:r w:rsidRPr="00346DAE">
      <w:rPr>
        <w:rFonts w:ascii="Calibri" w:hAnsi="Calibri" w:cs="Calibri"/>
        <w:bCs/>
        <w:sz w:val="24"/>
        <w:szCs w:val="24"/>
      </w:rPr>
      <w:t>Otrokovice – revitalizace sídliště Moravanské - 1.stavba</w:t>
    </w:r>
  </w:p>
  <w:p w14:paraId="1DAB8C9C" w14:textId="2F42B6DD" w:rsidR="00CD5A22" w:rsidRPr="007928FA" w:rsidRDefault="00F93179" w:rsidP="00F93179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346DAE">
      <w:rPr>
        <w:rFonts w:ascii="Calibri" w:hAnsi="Calibri" w:cs="Calibri"/>
        <w:bCs/>
        <w:sz w:val="24"/>
        <w:szCs w:val="24"/>
      </w:rPr>
      <w:t xml:space="preserve"> – parkovací stání u č.p.1192-1193 </w:t>
    </w:r>
    <w:r>
      <w:rPr>
        <w:rFonts w:ascii="Calibri" w:hAnsi="Calibri" w:cs="Calibri"/>
        <w:bCs/>
        <w:sz w:val="24"/>
        <w:szCs w:val="24"/>
      </w:rPr>
      <w:t xml:space="preserve">                                                                  </w:t>
    </w:r>
    <w:r w:rsidRPr="007928FA">
      <w:rPr>
        <w:rFonts w:ascii="Calibri" w:hAnsi="Calibri" w:cs="Calibri"/>
      </w:rPr>
      <w:t xml:space="preserve">Stupeň   -  </w:t>
    </w:r>
    <w:proofErr w:type="spellStart"/>
    <w:r>
      <w:rPr>
        <w:rFonts w:ascii="Calibri" w:hAnsi="Calibri" w:cs="Calibri"/>
      </w:rPr>
      <w:t>dsps</w:t>
    </w:r>
    <w:proofErr w:type="spellEnd"/>
    <w:r w:rsidR="00CD5A22">
      <w:rPr>
        <w:rFonts w:ascii="Calibri" w:hAnsi="Calibri" w:cs="Calibri"/>
      </w:rPr>
      <w:tab/>
    </w:r>
  </w:p>
  <w:p w14:paraId="593E04AD" w14:textId="77777777" w:rsidR="00DF64F5" w:rsidRDefault="00DF64F5" w:rsidP="00DF64F5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13797EC1" w14:textId="77777777" w:rsidR="00DF64F5" w:rsidRDefault="00DF6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0477A"/>
    <w:multiLevelType w:val="hybridMultilevel"/>
    <w:tmpl w:val="F1BC792E"/>
    <w:lvl w:ilvl="0" w:tplc="5A387BF6">
      <w:start w:val="4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B2AA0"/>
    <w:multiLevelType w:val="hybridMultilevel"/>
    <w:tmpl w:val="C5841470"/>
    <w:lvl w:ilvl="0" w:tplc="F006A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177573">
    <w:abstractNumId w:val="0"/>
  </w:num>
  <w:num w:numId="2" w16cid:durableId="15160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0877"/>
    <w:rsid w:val="0002618B"/>
    <w:rsid w:val="000640D1"/>
    <w:rsid w:val="00071420"/>
    <w:rsid w:val="000802B1"/>
    <w:rsid w:val="000C3119"/>
    <w:rsid w:val="00125197"/>
    <w:rsid w:val="00127CC8"/>
    <w:rsid w:val="00130DF0"/>
    <w:rsid w:val="001364B0"/>
    <w:rsid w:val="00146562"/>
    <w:rsid w:val="001706A1"/>
    <w:rsid w:val="00170BE7"/>
    <w:rsid w:val="00173C22"/>
    <w:rsid w:val="00175483"/>
    <w:rsid w:val="00180562"/>
    <w:rsid w:val="00181058"/>
    <w:rsid w:val="001942DB"/>
    <w:rsid w:val="001A38C6"/>
    <w:rsid w:val="001A6FCA"/>
    <w:rsid w:val="001D3027"/>
    <w:rsid w:val="0021234F"/>
    <w:rsid w:val="0029597E"/>
    <w:rsid w:val="002A3F1C"/>
    <w:rsid w:val="002C00DC"/>
    <w:rsid w:val="002C3F9D"/>
    <w:rsid w:val="00300998"/>
    <w:rsid w:val="00345442"/>
    <w:rsid w:val="00370568"/>
    <w:rsid w:val="003823AE"/>
    <w:rsid w:val="003E4418"/>
    <w:rsid w:val="003F3246"/>
    <w:rsid w:val="00435058"/>
    <w:rsid w:val="0045742A"/>
    <w:rsid w:val="00482C47"/>
    <w:rsid w:val="00482E04"/>
    <w:rsid w:val="00487DDF"/>
    <w:rsid w:val="005037A1"/>
    <w:rsid w:val="00521BAD"/>
    <w:rsid w:val="005232D6"/>
    <w:rsid w:val="005B1F10"/>
    <w:rsid w:val="005B38FB"/>
    <w:rsid w:val="005E2385"/>
    <w:rsid w:val="00612E1F"/>
    <w:rsid w:val="00650B7D"/>
    <w:rsid w:val="006955D7"/>
    <w:rsid w:val="0069669C"/>
    <w:rsid w:val="006B2EF8"/>
    <w:rsid w:val="006B499D"/>
    <w:rsid w:val="00726036"/>
    <w:rsid w:val="00727897"/>
    <w:rsid w:val="00751832"/>
    <w:rsid w:val="00766124"/>
    <w:rsid w:val="00791B31"/>
    <w:rsid w:val="00804D2F"/>
    <w:rsid w:val="008C38DE"/>
    <w:rsid w:val="008C68D4"/>
    <w:rsid w:val="008D2C54"/>
    <w:rsid w:val="008D5BF8"/>
    <w:rsid w:val="009049CA"/>
    <w:rsid w:val="00936143"/>
    <w:rsid w:val="00956700"/>
    <w:rsid w:val="00967F74"/>
    <w:rsid w:val="009C2BE5"/>
    <w:rsid w:val="009D126D"/>
    <w:rsid w:val="009F02C0"/>
    <w:rsid w:val="009F5698"/>
    <w:rsid w:val="00A22FF9"/>
    <w:rsid w:val="00A54F46"/>
    <w:rsid w:val="00A64964"/>
    <w:rsid w:val="00A85945"/>
    <w:rsid w:val="00AB667B"/>
    <w:rsid w:val="00B13D8E"/>
    <w:rsid w:val="00B152A1"/>
    <w:rsid w:val="00B55226"/>
    <w:rsid w:val="00B94427"/>
    <w:rsid w:val="00BB0EE7"/>
    <w:rsid w:val="00C1555A"/>
    <w:rsid w:val="00C15C0E"/>
    <w:rsid w:val="00C9209C"/>
    <w:rsid w:val="00C92F83"/>
    <w:rsid w:val="00C94471"/>
    <w:rsid w:val="00C95EF2"/>
    <w:rsid w:val="00CD5A22"/>
    <w:rsid w:val="00D01D67"/>
    <w:rsid w:val="00D03728"/>
    <w:rsid w:val="00D129E7"/>
    <w:rsid w:val="00D1627F"/>
    <w:rsid w:val="00D2097E"/>
    <w:rsid w:val="00D46A99"/>
    <w:rsid w:val="00D509BE"/>
    <w:rsid w:val="00D64A42"/>
    <w:rsid w:val="00D75140"/>
    <w:rsid w:val="00DB4335"/>
    <w:rsid w:val="00DD16BB"/>
    <w:rsid w:val="00DF64F5"/>
    <w:rsid w:val="00E07796"/>
    <w:rsid w:val="00E23B61"/>
    <w:rsid w:val="00E43480"/>
    <w:rsid w:val="00E67B63"/>
    <w:rsid w:val="00E7414D"/>
    <w:rsid w:val="00E76556"/>
    <w:rsid w:val="00E90E46"/>
    <w:rsid w:val="00EA2692"/>
    <w:rsid w:val="00EA7CA6"/>
    <w:rsid w:val="00EE0CEF"/>
    <w:rsid w:val="00EE230B"/>
    <w:rsid w:val="00EE5711"/>
    <w:rsid w:val="00F04F9B"/>
    <w:rsid w:val="00F212FF"/>
    <w:rsid w:val="00F306A5"/>
    <w:rsid w:val="00F32847"/>
    <w:rsid w:val="00F6197E"/>
    <w:rsid w:val="00F8428B"/>
    <w:rsid w:val="00F861D3"/>
    <w:rsid w:val="00F93179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5BC13C"/>
  <w15:docId w15:val="{CE0ABDE7-BAC3-4E60-8F02-618EF0AD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DF64F5"/>
  </w:style>
  <w:style w:type="paragraph" w:styleId="Zpat">
    <w:name w:val="footer"/>
    <w:basedOn w:val="Normln"/>
    <w:link w:val="Zpat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64F5"/>
  </w:style>
  <w:style w:type="paragraph" w:styleId="Textbubliny">
    <w:name w:val="Balloon Text"/>
    <w:basedOn w:val="Normln"/>
    <w:link w:val="TextbublinyChar"/>
    <w:uiPriority w:val="99"/>
    <w:semiHidden/>
    <w:unhideWhenUsed/>
    <w:rsid w:val="00DF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4F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C9209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4350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435058"/>
  </w:style>
  <w:style w:type="character" w:customStyle="1" w:styleId="ZkladntextChar1">
    <w:name w:val="Základní text Char1"/>
    <w:link w:val="Zkladntext"/>
    <w:rsid w:val="0043505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B94427"/>
    <w:pPr>
      <w:ind w:left="720"/>
      <w:contextualSpacing/>
    </w:pPr>
  </w:style>
  <w:style w:type="paragraph" w:customStyle="1" w:styleId="Zkladntext31">
    <w:name w:val="Základní text 31"/>
    <w:basedOn w:val="Normln"/>
    <w:rsid w:val="00170BE7"/>
    <w:pPr>
      <w:suppressAutoHyphens/>
      <w:jc w:val="both"/>
    </w:pPr>
    <w:rPr>
      <w:rFonts w:ascii="Calibri" w:eastAsia="Calibri" w:hAnsi="Calibri" w:cs="Calibri"/>
      <w:lang w:eastAsia="ar-SA"/>
    </w:rPr>
  </w:style>
  <w:style w:type="paragraph" w:customStyle="1" w:styleId="Import13">
    <w:name w:val="Import 13"/>
    <w:basedOn w:val="Normln"/>
    <w:rsid w:val="00170BE7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firstLine="432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ezmezer1">
    <w:name w:val="Bez mezer1"/>
    <w:rsid w:val="005E2385"/>
    <w:pPr>
      <w:spacing w:after="0" w:line="240" w:lineRule="auto"/>
    </w:pPr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712F-597B-4DFA-9887-F1072F6A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6</Pages>
  <Words>1987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15</cp:revision>
  <cp:lastPrinted>2023-04-18T10:44:00Z</cp:lastPrinted>
  <dcterms:created xsi:type="dcterms:W3CDTF">2018-01-19T09:20:00Z</dcterms:created>
  <dcterms:modified xsi:type="dcterms:W3CDTF">2023-04-18T10:44:00Z</dcterms:modified>
</cp:coreProperties>
</file>